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9A12B" w14:textId="77777777" w:rsidR="0045422A" w:rsidRDefault="006756C5">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#120bis</w:t>
      </w:r>
      <w:r>
        <w:rPr>
          <w:rFonts w:cs="Arial"/>
          <w:sz w:val="22"/>
        </w:rPr>
        <w:tab/>
        <w:t>R1-2501942</w:t>
      </w:r>
    </w:p>
    <w:p w14:paraId="7308EDB2" w14:textId="77777777" w:rsidR="0045422A" w:rsidRDefault="006756C5">
      <w:pPr>
        <w:tabs>
          <w:tab w:val="center" w:pos="4536"/>
          <w:tab w:val="right" w:pos="9072"/>
        </w:tabs>
        <w:ind w:left="0"/>
        <w:rPr>
          <w:rFonts w:ascii="Arial" w:eastAsia="MS Mincho" w:hAnsi="Arial" w:cs="Arial"/>
          <w:b/>
          <w:bCs/>
          <w:sz w:val="22"/>
          <w:lang w:eastAsia="ja-JP"/>
        </w:rPr>
      </w:pPr>
      <w:r>
        <w:rPr>
          <w:rFonts w:ascii="Arial" w:eastAsia="MS Mincho" w:hAnsi="Arial" w:cs="Arial"/>
          <w:b/>
          <w:bCs/>
          <w:sz w:val="22"/>
          <w:lang w:eastAsia="ja-JP"/>
        </w:rPr>
        <w:t xml:space="preserve">Wuhan, China, </w:t>
      </w:r>
      <w:r>
        <w:rPr>
          <w:rFonts w:ascii="Arial" w:eastAsia="Malgun Gothic" w:hAnsi="Arial" w:cs="Arial"/>
          <w:b/>
          <w:bCs/>
          <w:sz w:val="22"/>
          <w:lang w:eastAsia="ko-KR"/>
        </w:rPr>
        <w:t xml:space="preserve">April </w:t>
      </w:r>
      <w:r>
        <w:rPr>
          <w:rFonts w:ascii="Arial" w:eastAsia="MS Mincho" w:hAnsi="Arial" w:cs="Arial"/>
          <w:b/>
          <w:bCs/>
          <w:sz w:val="22"/>
          <w:lang w:eastAsia="ja-JP"/>
        </w:rPr>
        <w:t>7</w:t>
      </w:r>
      <w:r>
        <w:rPr>
          <w:rFonts w:ascii="Arial" w:eastAsia="Malgun Gothic" w:hAnsi="Arial" w:cs="Arial"/>
          <w:b/>
          <w:bCs/>
          <w:sz w:val="22"/>
          <w:vertAlign w:val="superscript"/>
          <w:lang w:eastAsia="ko-KR"/>
        </w:rPr>
        <w:t>th</w:t>
      </w:r>
      <w:r>
        <w:rPr>
          <w:rFonts w:ascii="Arial" w:eastAsia="MS Mincho" w:hAnsi="Arial" w:cs="Arial"/>
          <w:b/>
          <w:bCs/>
          <w:sz w:val="22"/>
          <w:lang w:eastAsia="ja-JP"/>
        </w:rPr>
        <w:t xml:space="preserve"> </w:t>
      </w:r>
      <w:r>
        <w:rPr>
          <w:rFonts w:ascii="Arial" w:hAnsi="Arial" w:cs="Arial"/>
          <w:b/>
          <w:bCs/>
          <w:sz w:val="22"/>
        </w:rPr>
        <w:t>– 11</w:t>
      </w:r>
      <w:r>
        <w:rPr>
          <w:rFonts w:ascii="Arial" w:hAnsi="Arial" w:cs="Arial"/>
          <w:b/>
          <w:bCs/>
          <w:sz w:val="22"/>
          <w:vertAlign w:val="superscript"/>
        </w:rPr>
        <w:t>th</w:t>
      </w:r>
      <w:r>
        <w:rPr>
          <w:rFonts w:ascii="Arial" w:eastAsia="MS Mincho" w:hAnsi="Arial" w:cs="Arial"/>
          <w:b/>
          <w:bCs/>
          <w:sz w:val="22"/>
          <w:lang w:eastAsia="ja-JP"/>
        </w:rPr>
        <w:t>, 2025</w:t>
      </w:r>
    </w:p>
    <w:p w14:paraId="3893C844" w14:textId="77777777" w:rsidR="0045422A" w:rsidRDefault="0045422A">
      <w:pPr>
        <w:pStyle w:val="3GPPHeader"/>
        <w:tabs>
          <w:tab w:val="clear" w:pos="1800"/>
          <w:tab w:val="left" w:pos="1580"/>
        </w:tabs>
        <w:snapToGrid w:val="0"/>
        <w:ind w:left="0"/>
        <w:rPr>
          <w:rFonts w:cs="Arial"/>
          <w:bCs/>
        </w:rPr>
      </w:pPr>
    </w:p>
    <w:p w14:paraId="1876A342" w14:textId="77777777" w:rsidR="0045422A" w:rsidRDefault="006756C5">
      <w:pPr>
        <w:pStyle w:val="3GPPHeader"/>
        <w:tabs>
          <w:tab w:val="clear" w:pos="1800"/>
          <w:tab w:val="left" w:pos="1580"/>
        </w:tabs>
        <w:snapToGrid w:val="0"/>
        <w:ind w:left="0"/>
        <w:rPr>
          <w:rFonts w:cs="Arial"/>
          <w:sz w:val="22"/>
        </w:rPr>
      </w:pPr>
      <w:r>
        <w:rPr>
          <w:rFonts w:cs="Arial"/>
          <w:sz w:val="22"/>
        </w:rPr>
        <w:t>Source:</w:t>
      </w:r>
      <w:r>
        <w:rPr>
          <w:rFonts w:cs="Arial"/>
          <w:sz w:val="22"/>
        </w:rPr>
        <w:tab/>
        <w:t xml:space="preserve">ZTE Corporation, </w:t>
      </w:r>
      <w:proofErr w:type="spellStart"/>
      <w:r>
        <w:rPr>
          <w:rFonts w:cs="Arial"/>
          <w:sz w:val="22"/>
        </w:rPr>
        <w:t>Sanechips</w:t>
      </w:r>
      <w:proofErr w:type="spellEnd"/>
    </w:p>
    <w:p w14:paraId="1A61EA8E" w14:textId="77777777" w:rsidR="0045422A" w:rsidRDefault="006756C5">
      <w:pPr>
        <w:pStyle w:val="3GPPHeader"/>
        <w:tabs>
          <w:tab w:val="clear" w:pos="1800"/>
          <w:tab w:val="left" w:pos="1580"/>
        </w:tabs>
        <w:snapToGrid w:val="0"/>
        <w:ind w:left="0"/>
        <w:rPr>
          <w:rFonts w:cs="Arial"/>
          <w:sz w:val="22"/>
        </w:rPr>
      </w:pPr>
      <w:r>
        <w:rPr>
          <w:rFonts w:cs="Arial"/>
          <w:sz w:val="22"/>
        </w:rPr>
        <w:t>Title:</w:t>
      </w:r>
      <w:r>
        <w:rPr>
          <w:rFonts w:cs="Arial"/>
          <w:sz w:val="22"/>
        </w:rPr>
        <w:tab/>
        <w:t>Discussion on the UE feature for NR-NTN Phase-3</w:t>
      </w:r>
    </w:p>
    <w:p w14:paraId="396FF951" w14:textId="77777777" w:rsidR="0045422A" w:rsidRDefault="006756C5">
      <w:pPr>
        <w:pStyle w:val="3GPPHeader"/>
        <w:tabs>
          <w:tab w:val="clear" w:pos="1800"/>
          <w:tab w:val="left" w:pos="1580"/>
        </w:tabs>
        <w:snapToGrid w:val="0"/>
        <w:ind w:left="0"/>
        <w:rPr>
          <w:rFonts w:cs="Arial"/>
          <w:sz w:val="22"/>
        </w:rPr>
      </w:pPr>
      <w:r>
        <w:rPr>
          <w:rFonts w:cs="Arial"/>
          <w:sz w:val="22"/>
        </w:rPr>
        <w:t>Agenda Item:</w:t>
      </w:r>
      <w:r>
        <w:rPr>
          <w:rFonts w:cs="Arial"/>
          <w:sz w:val="22"/>
        </w:rPr>
        <w:tab/>
        <w:t>9.15.8</w:t>
      </w:r>
    </w:p>
    <w:p w14:paraId="17BC66F4" w14:textId="77777777" w:rsidR="0045422A" w:rsidRDefault="006756C5">
      <w:pPr>
        <w:pBdr>
          <w:bottom w:val="single" w:sz="6" w:space="1" w:color="auto"/>
        </w:pBdr>
        <w:snapToGrid w:val="0"/>
        <w:ind w:left="0"/>
        <w:rPr>
          <w:rFonts w:ascii="Arial" w:hAnsi="Arial" w:cs="Arial"/>
          <w:b/>
          <w:sz w:val="22"/>
          <w:szCs w:val="28"/>
        </w:rPr>
      </w:pPr>
      <w:r>
        <w:rPr>
          <w:rFonts w:ascii="Arial" w:hAnsi="Arial" w:cs="Arial"/>
          <w:b/>
          <w:sz w:val="22"/>
          <w:szCs w:val="28"/>
        </w:rPr>
        <w:t>Document for: Discussion</w:t>
      </w:r>
    </w:p>
    <w:p w14:paraId="31C65FE8" w14:textId="77777777" w:rsidR="0045422A" w:rsidRDefault="006756C5">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225A02C7" w14:textId="77777777" w:rsidR="0045422A" w:rsidRDefault="006756C5">
      <w:pPr>
        <w:spacing w:beforeLines="50" w:before="120" w:afterLines="50" w:after="120"/>
        <w:ind w:left="0"/>
        <w:rPr>
          <w:rFonts w:eastAsia="宋体"/>
          <w:szCs w:val="20"/>
          <w:lang w:eastAsia="zh-CN"/>
        </w:rPr>
      </w:pPr>
      <w:bookmarkStart w:id="3" w:name="_Ref54269283"/>
      <w:r>
        <w:rPr>
          <w:rFonts w:eastAsia="宋体" w:hint="eastAsia"/>
          <w:szCs w:val="20"/>
          <w:lang w:eastAsia="zh-CN"/>
        </w:rPr>
        <w:t xml:space="preserve">In this contribution, the layer-1 UE features for </w:t>
      </w:r>
      <w:r>
        <w:rPr>
          <w:rFonts w:eastAsia="宋体"/>
          <w:szCs w:val="20"/>
          <w:lang w:eastAsia="zh-CN"/>
        </w:rPr>
        <w:t>NR-NTN</w:t>
      </w:r>
      <w:r>
        <w:rPr>
          <w:rFonts w:eastAsia="宋体" w:hint="eastAsia"/>
          <w:szCs w:val="20"/>
          <w:lang w:eastAsia="zh-CN"/>
        </w:rPr>
        <w:t xml:space="preserve"> are discussed</w:t>
      </w:r>
      <w:r>
        <w:rPr>
          <w:rFonts w:eastAsia="宋体"/>
          <w:szCs w:val="20"/>
          <w:lang w:eastAsia="zh-CN"/>
        </w:rPr>
        <w:t xml:space="preserve"> </w:t>
      </w:r>
      <w:r>
        <w:rPr>
          <w:rFonts w:eastAsia="宋体" w:hint="eastAsia"/>
          <w:szCs w:val="20"/>
          <w:lang w:eastAsia="zh-CN"/>
        </w:rPr>
        <w:t>based</w:t>
      </w:r>
      <w:r>
        <w:rPr>
          <w:rFonts w:eastAsia="宋体"/>
          <w:szCs w:val="20"/>
          <w:lang w:eastAsia="zh-CN"/>
        </w:rPr>
        <w:t xml:space="preserve"> on current agreements</w:t>
      </w:r>
      <w:r>
        <w:rPr>
          <w:rFonts w:eastAsia="宋体" w:hint="eastAsia"/>
          <w:szCs w:val="20"/>
          <w:lang w:eastAsia="zh-CN"/>
        </w:rPr>
        <w:t>.</w:t>
      </w:r>
    </w:p>
    <w:p w14:paraId="7229484F" w14:textId="77777777" w:rsidR="0045422A" w:rsidRDefault="006756C5">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DL coverage enhancement</w:t>
      </w:r>
    </w:p>
    <w:p w14:paraId="34C7EB7F" w14:textId="77777777" w:rsidR="0045422A" w:rsidRDefault="006756C5">
      <w:pPr>
        <w:spacing w:before="120" w:after="120" w:line="240" w:lineRule="auto"/>
        <w:ind w:left="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normative phase, the DL coverage enhancement has been discussed </w:t>
      </w:r>
      <w:r>
        <w:rPr>
          <w:rFonts w:eastAsiaTheme="minorEastAsia"/>
          <w:szCs w:val="20"/>
          <w:lang w:eastAsia="zh-CN"/>
        </w:rPr>
        <w:fldChar w:fldCharType="begin"/>
      </w:r>
      <w:r>
        <w:rPr>
          <w:rFonts w:eastAsiaTheme="minorEastAsia"/>
          <w:szCs w:val="20"/>
          <w:lang w:eastAsia="zh-CN"/>
        </w:rPr>
        <w:instrText xml:space="preserve"> REF _Ref193984038 \n \h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[1]</w:t>
      </w:r>
      <w:r>
        <w:rPr>
          <w:rFonts w:eastAsiaTheme="minorEastAsia"/>
          <w:szCs w:val="20"/>
          <w:lang w:eastAsia="zh-CN"/>
        </w:rPr>
        <w:fldChar w:fldCharType="end"/>
      </w:r>
      <w:r>
        <w:rPr>
          <w:rFonts w:eastAsiaTheme="minorEastAsia"/>
          <w:szCs w:val="20"/>
          <w:lang w:eastAsia="zh-CN"/>
        </w:rPr>
        <w:t xml:space="preserve">. </w:t>
      </w:r>
    </w:p>
    <w:p w14:paraId="74A23715" w14:textId="77777777" w:rsidR="0045422A" w:rsidRDefault="006756C5">
      <w:pPr>
        <w:spacing w:before="120" w:after="120" w:line="240" w:lineRule="auto"/>
        <w:ind w:left="0"/>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syste</w:t>
      </w:r>
      <w:r>
        <w:rPr>
          <w:rFonts w:eastAsiaTheme="minorEastAsia"/>
          <w:szCs w:val="20"/>
          <w:lang w:eastAsia="zh-CN"/>
        </w:rPr>
        <w:t>m level DL coverage enhancement, agreement has been achieved to support extended periodicity of the half frames with SS/PBCH blocks assumed by UE during initial access. For DL initial access, UE not supporting such feature cannot ensure the access to Rel-19 NR-NTN network deployed with 160ms SSB periodicity for DL coverage enhancement. Hence, this feature should be mandatory to UE supporting Rel-19 NR-NTN without capability signaling.</w:t>
      </w:r>
    </w:p>
    <w:tbl>
      <w:tblPr>
        <w:tblStyle w:val="aff0"/>
        <w:tblW w:w="0" w:type="auto"/>
        <w:tblLook w:val="04A0" w:firstRow="1" w:lastRow="0" w:firstColumn="1" w:lastColumn="0" w:noHBand="0" w:noVBand="1"/>
      </w:tblPr>
      <w:tblGrid>
        <w:gridCol w:w="9394"/>
      </w:tblGrid>
      <w:tr w:rsidR="0045422A" w14:paraId="1ECDB7E0" w14:textId="77777777">
        <w:tc>
          <w:tcPr>
            <w:tcW w:w="9394" w:type="dxa"/>
          </w:tcPr>
          <w:p w14:paraId="0E281991" w14:textId="77777777" w:rsidR="0045422A" w:rsidRDefault="006756C5">
            <w:pPr>
              <w:suppressAutoHyphens/>
              <w:spacing w:after="0" w:line="240" w:lineRule="auto"/>
              <w:ind w:left="0"/>
              <w:jc w:val="left"/>
              <w:rPr>
                <w:rFonts w:eastAsia="Batang"/>
                <w:szCs w:val="20"/>
                <w:lang w:eastAsia="zh-CN"/>
              </w:rPr>
            </w:pPr>
            <w:r>
              <w:rPr>
                <w:rFonts w:eastAsia="Batang"/>
                <w:szCs w:val="20"/>
                <w:highlight w:val="green"/>
                <w:lang w:eastAsia="zh-CN"/>
              </w:rPr>
              <w:t>Agreement</w:t>
            </w:r>
          </w:p>
          <w:p w14:paraId="336989BF" w14:textId="77777777" w:rsidR="0045422A" w:rsidRDefault="006756C5">
            <w:pPr>
              <w:suppressAutoHyphens/>
              <w:spacing w:after="0" w:line="240" w:lineRule="auto"/>
              <w:ind w:left="0"/>
              <w:jc w:val="left"/>
              <w:rPr>
                <w:rFonts w:eastAsia="Batang"/>
                <w:bCs/>
                <w:szCs w:val="20"/>
                <w:lang w:eastAsia="zh-CN"/>
              </w:rPr>
            </w:pPr>
            <w:r>
              <w:rPr>
                <w:rFonts w:eastAsia="Batang"/>
                <w:bCs/>
                <w:szCs w:val="20"/>
                <w:lang w:eastAsia="zh-CN"/>
              </w:rPr>
              <w:t xml:space="preserve">For NR NTN, support extended periodicity of the half frames with SS/PBCH blocks assumed by UE during initial access. </w:t>
            </w:r>
          </w:p>
          <w:p w14:paraId="72D63575" w14:textId="77777777" w:rsidR="0045422A" w:rsidRDefault="006756C5">
            <w:pPr>
              <w:numPr>
                <w:ilvl w:val="0"/>
                <w:numId w:val="6"/>
              </w:numPr>
              <w:suppressAutoHyphens/>
              <w:spacing w:before="100" w:beforeAutospacing="1" w:after="100" w:afterAutospacing="1" w:line="240" w:lineRule="auto"/>
              <w:jc w:val="left"/>
              <w:rPr>
                <w:rFonts w:eastAsia="Batang"/>
                <w:bCs/>
                <w:szCs w:val="20"/>
                <w:lang w:eastAsia="zh-CN"/>
              </w:rPr>
            </w:pPr>
            <w:r>
              <w:rPr>
                <w:rFonts w:eastAsia="Batang"/>
                <w:bCs/>
                <w:szCs w:val="20"/>
                <w:lang w:eastAsia="zh-CN"/>
              </w:rPr>
              <w:t xml:space="preserve">The additional default value assumed by UE during initial access (apart from the existing 20ms value) is 160 </w:t>
            </w:r>
            <w:proofErr w:type="spellStart"/>
            <w:r>
              <w:rPr>
                <w:rFonts w:eastAsia="Batang"/>
                <w:bCs/>
                <w:szCs w:val="20"/>
                <w:lang w:eastAsia="zh-CN"/>
              </w:rPr>
              <w:t>ms.</w:t>
            </w:r>
            <w:proofErr w:type="spellEnd"/>
          </w:p>
        </w:tc>
      </w:tr>
    </w:tbl>
    <w:p w14:paraId="5513D547" w14:textId="77777777" w:rsidR="0045422A" w:rsidRDefault="006756C5">
      <w:pPr>
        <w:spacing w:before="120" w:after="120" w:line="240" w:lineRule="auto"/>
        <w:ind w:left="0"/>
        <w:rPr>
          <w:rFonts w:eastAsiaTheme="minorEastAsia"/>
          <w:szCs w:val="20"/>
          <w:lang w:eastAsia="zh-CN"/>
        </w:rPr>
      </w:pPr>
      <w:r>
        <w:rPr>
          <w:rFonts w:eastAsiaTheme="minorEastAsia"/>
          <w:szCs w:val="20"/>
          <w:lang w:eastAsia="zh-CN"/>
        </w:rPr>
        <w:t xml:space="preserve">For link level DL coverage enhancement, it has already been agreed to support repetition of PDCCH CSS, PDSCH with SIB1, and PDSCH with Msg4. Although the detailed solutions are still pending, the support of repetition can be considered in UE feature. </w:t>
      </w:r>
    </w:p>
    <w:p w14:paraId="741CA6D6" w14:textId="15AB6FF3" w:rsidR="00BC6609" w:rsidRDefault="006756C5">
      <w:pPr>
        <w:spacing w:before="120" w:after="120" w:line="240" w:lineRule="auto"/>
        <w:ind w:left="0"/>
        <w:rPr>
          <w:rFonts w:eastAsiaTheme="minorEastAsia"/>
          <w:szCs w:val="20"/>
          <w:lang w:eastAsia="zh-CN"/>
        </w:rPr>
      </w:pPr>
      <w:r>
        <w:rPr>
          <w:rFonts w:eastAsiaTheme="minorEastAsia"/>
          <w:szCs w:val="20"/>
          <w:lang w:eastAsia="zh-CN"/>
        </w:rPr>
        <w:t>Regarding PDCCH CSS, the repetition can be configured in IDLE mode where no UE capability report is possible. However, as backward compatibility is considered during solution design, the feature of PDCCH repetition of PDCCH CSS can be optional without capability signaling. Similarly, the feature of PDSCH repetition of SIB1 can also be optional without capability signaling.</w:t>
      </w:r>
    </w:p>
    <w:p w14:paraId="4F4A6DC4" w14:textId="77777777" w:rsidR="0045422A" w:rsidRDefault="006756C5">
      <w:pPr>
        <w:spacing w:before="120" w:after="120" w:line="240" w:lineRule="auto"/>
        <w:ind w:left="0"/>
        <w:rPr>
          <w:rFonts w:eastAsiaTheme="minorEastAsia"/>
          <w:szCs w:val="20"/>
          <w:lang w:eastAsia="zh-CN"/>
        </w:rPr>
      </w:pPr>
      <w:r>
        <w:rPr>
          <w:rFonts w:eastAsiaTheme="minorEastAsia"/>
          <w:szCs w:val="20"/>
          <w:lang w:eastAsia="zh-CN"/>
        </w:rPr>
        <w:t>Regarding PDSCH with Msg4, considering that UE not supporting repetition can also decode the first repetition of Msg4, backward compatibility is possible when designing the repetition solution. Hence, the feature of PDSCH repetition of Msg4 can also be optional without capability signaling. If capability report is to be introduced, additional MAC CE need to be defined and carried in Msg3, which is not preferred due to limited LCID and higher signaling overhead.</w:t>
      </w:r>
    </w:p>
    <w:tbl>
      <w:tblPr>
        <w:tblStyle w:val="aff0"/>
        <w:tblW w:w="0" w:type="auto"/>
        <w:tblLook w:val="04A0" w:firstRow="1" w:lastRow="0" w:firstColumn="1" w:lastColumn="0" w:noHBand="0" w:noVBand="1"/>
      </w:tblPr>
      <w:tblGrid>
        <w:gridCol w:w="9394"/>
      </w:tblGrid>
      <w:tr w:rsidR="0045422A" w14:paraId="53913B73" w14:textId="77777777">
        <w:tc>
          <w:tcPr>
            <w:tcW w:w="9394" w:type="dxa"/>
          </w:tcPr>
          <w:p w14:paraId="7561E4EC" w14:textId="77777777" w:rsidR="0045422A" w:rsidRDefault="006756C5">
            <w:pPr>
              <w:suppressAutoHyphens/>
              <w:spacing w:after="0" w:line="240" w:lineRule="auto"/>
              <w:ind w:left="0"/>
              <w:jc w:val="left"/>
              <w:rPr>
                <w:rFonts w:ascii="Times" w:eastAsia="Batang" w:hAnsi="Times" w:cs="Times"/>
                <w:bCs/>
                <w:szCs w:val="20"/>
                <w:lang w:eastAsia="zh-CN"/>
              </w:rPr>
            </w:pPr>
            <w:r>
              <w:rPr>
                <w:rFonts w:ascii="Times" w:eastAsia="Batang" w:hAnsi="Times" w:cs="Times"/>
                <w:bCs/>
                <w:szCs w:val="20"/>
                <w:highlight w:val="green"/>
                <w:lang w:eastAsia="zh-CN"/>
              </w:rPr>
              <w:t>Agreement</w:t>
            </w:r>
          </w:p>
          <w:p w14:paraId="47982114" w14:textId="77777777" w:rsidR="0045422A" w:rsidRDefault="006756C5">
            <w:pPr>
              <w:suppressAutoHyphens/>
              <w:spacing w:after="0" w:line="240" w:lineRule="auto"/>
              <w:ind w:left="0"/>
              <w:jc w:val="left"/>
              <w:rPr>
                <w:rFonts w:ascii="Times" w:eastAsia="Batang" w:hAnsi="Times" w:cs="Times"/>
                <w:bCs/>
                <w:szCs w:val="20"/>
                <w:lang w:eastAsia="zh-CN"/>
              </w:rPr>
            </w:pPr>
            <w:r>
              <w:rPr>
                <w:rFonts w:ascii="Times" w:eastAsia="Batang" w:hAnsi="Times" w:cs="Times"/>
                <w:bCs/>
                <w:szCs w:val="20"/>
                <w:lang w:eastAsia="zh-CN"/>
              </w:rPr>
              <w:t>For PDCCH CSS (except Type-3) link level enhancements, support only PDCCH repetition for NTN.</w:t>
            </w:r>
          </w:p>
          <w:p w14:paraId="3239D31C" w14:textId="77777777" w:rsidR="0045422A" w:rsidRDefault="006756C5">
            <w:pPr>
              <w:numPr>
                <w:ilvl w:val="0"/>
                <w:numId w:val="7"/>
              </w:numPr>
              <w:suppressAutoHyphens/>
              <w:spacing w:after="0" w:line="240" w:lineRule="auto"/>
              <w:jc w:val="left"/>
              <w:rPr>
                <w:rFonts w:ascii="Times" w:eastAsia="Batang" w:hAnsi="Times" w:cs="Times"/>
                <w:bCs/>
                <w:szCs w:val="20"/>
                <w:lang w:eastAsia="zh-CN"/>
              </w:rPr>
            </w:pPr>
            <w:r>
              <w:rPr>
                <w:rFonts w:ascii="Times" w:eastAsia="Batang" w:hAnsi="Times" w:cs="Times"/>
                <w:bCs/>
                <w:szCs w:val="20"/>
                <w:lang w:eastAsia="zh-CN"/>
              </w:rPr>
              <w:t>FFS: intra-slot and/or inter-slot</w:t>
            </w:r>
          </w:p>
          <w:p w14:paraId="6F64A0A7" w14:textId="77777777" w:rsidR="0045422A" w:rsidRDefault="0045422A">
            <w:pPr>
              <w:suppressAutoHyphens/>
              <w:spacing w:after="0" w:line="240" w:lineRule="auto"/>
              <w:ind w:left="0"/>
              <w:jc w:val="left"/>
              <w:rPr>
                <w:rFonts w:ascii="Times" w:eastAsiaTheme="minorEastAsia" w:hAnsi="Times"/>
                <w:szCs w:val="20"/>
                <w:highlight w:val="green"/>
                <w:lang w:eastAsia="zh-CN"/>
              </w:rPr>
            </w:pPr>
          </w:p>
          <w:p w14:paraId="02740B73" w14:textId="77777777" w:rsidR="0045422A" w:rsidRDefault="006756C5">
            <w:pPr>
              <w:suppressAutoHyphens/>
              <w:spacing w:after="0" w:line="256" w:lineRule="auto"/>
              <w:ind w:left="0"/>
              <w:jc w:val="left"/>
              <w:rPr>
                <w:rFonts w:eastAsia="Batang"/>
                <w:szCs w:val="20"/>
                <w:lang w:eastAsia="zh-CN"/>
              </w:rPr>
            </w:pPr>
            <w:r>
              <w:rPr>
                <w:rFonts w:eastAsia="Batang"/>
                <w:szCs w:val="20"/>
                <w:highlight w:val="green"/>
                <w:lang w:eastAsia="zh-CN"/>
              </w:rPr>
              <w:t>Agreement</w:t>
            </w:r>
          </w:p>
          <w:p w14:paraId="38E7FA18" w14:textId="77777777" w:rsidR="0045422A" w:rsidRDefault="006756C5">
            <w:pPr>
              <w:suppressAutoHyphens/>
              <w:spacing w:after="0" w:line="256" w:lineRule="auto"/>
              <w:ind w:left="0"/>
              <w:jc w:val="left"/>
              <w:rPr>
                <w:rFonts w:eastAsiaTheme="minorEastAsia"/>
                <w:bCs/>
                <w:szCs w:val="20"/>
                <w:lang w:eastAsia="zh-CN"/>
              </w:rPr>
            </w:pPr>
            <w:r>
              <w:rPr>
                <w:rFonts w:eastAsia="Batang"/>
                <w:bCs/>
                <w:szCs w:val="20"/>
                <w:lang w:eastAsia="zh-CN"/>
              </w:rPr>
              <w:t>Support only inter-slot repetition for Type0 PDCCH CSS.</w:t>
            </w:r>
          </w:p>
          <w:p w14:paraId="367230DB" w14:textId="77777777" w:rsidR="0045422A" w:rsidRDefault="0045422A">
            <w:pPr>
              <w:suppressAutoHyphens/>
              <w:spacing w:after="0" w:line="240" w:lineRule="auto"/>
              <w:ind w:left="0"/>
              <w:jc w:val="left"/>
              <w:rPr>
                <w:rFonts w:ascii="Times" w:eastAsiaTheme="minorEastAsia" w:hAnsi="Times"/>
                <w:szCs w:val="20"/>
                <w:highlight w:val="green"/>
                <w:lang w:eastAsia="zh-CN"/>
              </w:rPr>
            </w:pPr>
          </w:p>
          <w:p w14:paraId="55C90CA3" w14:textId="77777777" w:rsidR="0045422A" w:rsidRDefault="006756C5">
            <w:pPr>
              <w:suppressAutoHyphens/>
              <w:spacing w:after="0" w:line="240" w:lineRule="auto"/>
              <w:ind w:left="0"/>
              <w:jc w:val="left"/>
              <w:rPr>
                <w:rFonts w:ascii="Times" w:eastAsia="Batang" w:hAnsi="Times"/>
                <w:szCs w:val="20"/>
                <w:lang w:eastAsia="zh-CN"/>
              </w:rPr>
            </w:pPr>
            <w:r>
              <w:rPr>
                <w:rFonts w:ascii="Times" w:eastAsia="Batang" w:hAnsi="Times"/>
                <w:szCs w:val="20"/>
                <w:highlight w:val="green"/>
                <w:lang w:eastAsia="zh-CN"/>
              </w:rPr>
              <w:t>Agreement</w:t>
            </w:r>
          </w:p>
          <w:p w14:paraId="1CF6A335" w14:textId="77777777" w:rsidR="0045422A" w:rsidRDefault="006756C5">
            <w:pPr>
              <w:suppressAutoHyphens/>
              <w:spacing w:after="0" w:line="240" w:lineRule="auto"/>
              <w:ind w:left="0"/>
              <w:jc w:val="left"/>
              <w:rPr>
                <w:rFonts w:eastAsia="Batang"/>
                <w:szCs w:val="20"/>
                <w:lang w:eastAsia="zh-CN"/>
              </w:rPr>
            </w:pPr>
            <w:r>
              <w:rPr>
                <w:rFonts w:eastAsia="Batang"/>
                <w:szCs w:val="20"/>
                <w:lang w:eastAsia="zh-CN"/>
              </w:rPr>
              <w:t>For SIB1 link level enhancement, RAN1 to consider the following options:</w:t>
            </w:r>
          </w:p>
          <w:p w14:paraId="3CDFE180" w14:textId="77777777" w:rsidR="0045422A" w:rsidRDefault="006756C5">
            <w:pPr>
              <w:numPr>
                <w:ilvl w:val="0"/>
                <w:numId w:val="8"/>
              </w:numPr>
              <w:suppressAutoHyphens/>
              <w:spacing w:before="100" w:beforeAutospacing="1" w:after="100" w:afterAutospacing="1" w:line="240" w:lineRule="auto"/>
              <w:jc w:val="left"/>
              <w:rPr>
                <w:rFonts w:eastAsia="Batang"/>
                <w:szCs w:val="20"/>
                <w:lang w:eastAsia="zh-CN"/>
              </w:rPr>
            </w:pPr>
            <w:r>
              <w:rPr>
                <w:rFonts w:eastAsia="Batang"/>
                <w:szCs w:val="20"/>
                <w:lang w:eastAsia="zh-CN"/>
              </w:rPr>
              <w:t xml:space="preserve">Option 1: </w:t>
            </w:r>
            <w:r>
              <w:rPr>
                <w:rFonts w:eastAsia="等线"/>
                <w:szCs w:val="20"/>
                <w:lang w:eastAsia="zh-CN"/>
              </w:rPr>
              <w:t>PDSCH repetition of SIB1 is transmitted within the same slot as the type0-CSS PDCCH repetition.</w:t>
            </w:r>
          </w:p>
          <w:p w14:paraId="73DABCA5" w14:textId="77777777" w:rsidR="0045422A" w:rsidRDefault="006756C5">
            <w:pPr>
              <w:numPr>
                <w:ilvl w:val="1"/>
                <w:numId w:val="8"/>
              </w:numPr>
              <w:suppressAutoHyphens/>
              <w:spacing w:before="100" w:beforeAutospacing="1" w:after="100" w:afterAutospacing="1" w:line="240" w:lineRule="auto"/>
              <w:jc w:val="left"/>
              <w:rPr>
                <w:rFonts w:ascii="Times" w:eastAsia="Batang" w:hAnsi="Times"/>
                <w:szCs w:val="20"/>
                <w:lang w:eastAsia="zh-CN"/>
              </w:rPr>
            </w:pPr>
            <w:r>
              <w:rPr>
                <w:rFonts w:eastAsia="Batang"/>
                <w:szCs w:val="20"/>
                <w:lang w:eastAsia="zh-CN"/>
              </w:rPr>
              <w:t>UE supporting SIB1 PDSCH coverage enhancement assumes that the PDCCH and associated PDSCH to be repeated in both slots</w:t>
            </w:r>
            <w:r>
              <w:rPr>
                <w:rFonts w:eastAsia="Batang" w:hint="eastAsia"/>
                <w:szCs w:val="20"/>
                <w:lang w:eastAsia="zh-CN"/>
              </w:rPr>
              <w:t xml:space="preserve"> where the corresponding PDCCHs are transmitted</w:t>
            </w:r>
            <w:r>
              <w:rPr>
                <w:rFonts w:eastAsia="Batang"/>
                <w:szCs w:val="20"/>
                <w:lang w:eastAsia="zh-CN"/>
              </w:rPr>
              <w:t>.</w:t>
            </w:r>
          </w:p>
          <w:p w14:paraId="2983FB48" w14:textId="77777777" w:rsidR="0045422A" w:rsidRDefault="006756C5">
            <w:pPr>
              <w:numPr>
                <w:ilvl w:val="1"/>
                <w:numId w:val="8"/>
              </w:numPr>
              <w:suppressAutoHyphens/>
              <w:spacing w:before="100" w:beforeAutospacing="1" w:after="100" w:afterAutospacing="1" w:line="240" w:lineRule="auto"/>
              <w:jc w:val="left"/>
              <w:rPr>
                <w:rFonts w:ascii="Times" w:eastAsia="Batang" w:hAnsi="Times"/>
                <w:szCs w:val="20"/>
                <w:lang w:eastAsia="zh-CN"/>
              </w:rPr>
            </w:pPr>
            <w:r>
              <w:rPr>
                <w:rFonts w:eastAsia="Batang"/>
                <w:szCs w:val="20"/>
                <w:lang w:eastAsia="zh-CN"/>
              </w:rPr>
              <w:lastRenderedPageBreak/>
              <w:t>Each PDSCH SIB1 repetition is within the same slot of each PDCCH candidate for scheduling DCI</w:t>
            </w:r>
          </w:p>
          <w:p w14:paraId="474BBE04" w14:textId="77777777" w:rsidR="0045422A" w:rsidRDefault="006756C5">
            <w:pPr>
              <w:numPr>
                <w:ilvl w:val="1"/>
                <w:numId w:val="8"/>
              </w:numPr>
              <w:suppressAutoHyphens/>
              <w:spacing w:before="100" w:beforeAutospacing="1" w:after="100" w:afterAutospacing="1" w:line="240" w:lineRule="auto"/>
              <w:jc w:val="left"/>
              <w:rPr>
                <w:rFonts w:eastAsia="Batang"/>
                <w:szCs w:val="20"/>
                <w:lang w:eastAsia="zh-CN"/>
              </w:rPr>
            </w:pPr>
            <w:r>
              <w:rPr>
                <w:rFonts w:eastAsia="Batang"/>
                <w:szCs w:val="20"/>
                <w:lang w:eastAsia="zh-CN"/>
              </w:rPr>
              <w:t>The two associated PDSCHs have the same RV</w:t>
            </w:r>
          </w:p>
          <w:p w14:paraId="3FC57685" w14:textId="77777777" w:rsidR="0045422A" w:rsidRDefault="006756C5">
            <w:pPr>
              <w:numPr>
                <w:ilvl w:val="0"/>
                <w:numId w:val="8"/>
              </w:numPr>
              <w:suppressAutoHyphens/>
              <w:spacing w:before="100" w:beforeAutospacing="1" w:after="100" w:afterAutospacing="1" w:line="240" w:lineRule="auto"/>
              <w:jc w:val="left"/>
              <w:rPr>
                <w:rFonts w:eastAsia="Batang"/>
                <w:szCs w:val="20"/>
                <w:lang w:eastAsia="zh-CN"/>
              </w:rPr>
            </w:pPr>
            <w:r>
              <w:rPr>
                <w:rFonts w:eastAsia="Batang"/>
                <w:szCs w:val="20"/>
                <w:lang w:eastAsia="zh-CN"/>
              </w:rPr>
              <w:t>Option 2: Option 1 and an additional PDSCH with SIB1 repetition can occur after the slot of type0-PDCCH CSS repetition.</w:t>
            </w:r>
          </w:p>
          <w:p w14:paraId="1560A8B5" w14:textId="77777777" w:rsidR="0045422A" w:rsidRDefault="006756C5">
            <w:pPr>
              <w:numPr>
                <w:ilvl w:val="1"/>
                <w:numId w:val="8"/>
              </w:numPr>
              <w:suppressAutoHyphens/>
              <w:spacing w:before="100" w:beforeAutospacing="1" w:after="100" w:afterAutospacing="1" w:line="240" w:lineRule="auto"/>
              <w:jc w:val="left"/>
              <w:rPr>
                <w:rFonts w:eastAsia="Batang"/>
                <w:szCs w:val="20"/>
                <w:lang w:eastAsia="zh-CN"/>
              </w:rPr>
            </w:pPr>
            <w:r>
              <w:rPr>
                <w:rFonts w:eastAsia="Batang"/>
                <w:szCs w:val="20"/>
                <w:lang w:eastAsia="zh-CN"/>
              </w:rPr>
              <w:t>FFS: How to schedule the SIB1 repetition</w:t>
            </w:r>
          </w:p>
          <w:p w14:paraId="3834D9CF" w14:textId="77777777" w:rsidR="0045422A" w:rsidRDefault="006756C5">
            <w:pPr>
              <w:numPr>
                <w:ilvl w:val="0"/>
                <w:numId w:val="8"/>
              </w:numPr>
              <w:suppressAutoHyphens/>
              <w:spacing w:before="100" w:beforeAutospacing="1" w:after="100" w:afterAutospacing="1" w:line="240" w:lineRule="auto"/>
              <w:jc w:val="left"/>
              <w:rPr>
                <w:rFonts w:eastAsia="Batang"/>
                <w:szCs w:val="20"/>
                <w:lang w:eastAsia="zh-CN"/>
              </w:rPr>
            </w:pPr>
            <w:r>
              <w:rPr>
                <w:rFonts w:eastAsia="Batang"/>
                <w:szCs w:val="20"/>
                <w:lang w:eastAsia="zh-CN"/>
              </w:rPr>
              <w:t xml:space="preserve">Option </w:t>
            </w:r>
            <w:r>
              <w:rPr>
                <w:rFonts w:eastAsia="宋体" w:hint="eastAsia"/>
                <w:szCs w:val="20"/>
                <w:lang w:eastAsia="zh-CN"/>
              </w:rPr>
              <w:t>3</w:t>
            </w:r>
            <w:r>
              <w:rPr>
                <w:rFonts w:eastAsia="宋体"/>
                <w:szCs w:val="20"/>
                <w:lang w:eastAsia="zh-CN"/>
              </w:rPr>
              <w:t xml:space="preserve">: </w:t>
            </w:r>
            <w:r>
              <w:rPr>
                <w:rFonts w:eastAsia="Batang"/>
                <w:szCs w:val="20"/>
                <w:lang w:eastAsia="zh-CN"/>
              </w:rPr>
              <w:t xml:space="preserve">The </w:t>
            </w:r>
            <w:r>
              <w:rPr>
                <w:rFonts w:eastAsia="宋体" w:hint="eastAsia"/>
                <w:szCs w:val="20"/>
                <w:lang w:eastAsia="zh-CN"/>
              </w:rPr>
              <w:t xml:space="preserve">repetition of </w:t>
            </w:r>
            <w:r>
              <w:rPr>
                <w:rFonts w:eastAsia="Batang"/>
                <w:szCs w:val="20"/>
                <w:lang w:eastAsia="zh-CN"/>
              </w:rPr>
              <w:t xml:space="preserve">PDSCH with SIB1 </w:t>
            </w:r>
            <w:r>
              <w:rPr>
                <w:rFonts w:eastAsia="宋体" w:hint="eastAsia"/>
                <w:szCs w:val="20"/>
                <w:lang w:eastAsia="zh-CN"/>
              </w:rPr>
              <w:t xml:space="preserve">is </w:t>
            </w:r>
            <w:r>
              <w:rPr>
                <w:rFonts w:eastAsia="宋体"/>
                <w:szCs w:val="20"/>
                <w:lang w:eastAsia="zh-CN"/>
              </w:rPr>
              <w:t>indicated</w:t>
            </w:r>
            <w:r>
              <w:rPr>
                <w:rFonts w:eastAsia="宋体" w:hint="eastAsia"/>
                <w:szCs w:val="20"/>
                <w:lang w:eastAsia="zh-CN"/>
              </w:rPr>
              <w:t xml:space="preserve"> by the scheduling PDCCH</w:t>
            </w:r>
          </w:p>
          <w:p w14:paraId="5E949A90" w14:textId="77777777" w:rsidR="0045422A" w:rsidRDefault="006756C5">
            <w:pPr>
              <w:numPr>
                <w:ilvl w:val="1"/>
                <w:numId w:val="8"/>
              </w:numPr>
              <w:suppressAutoHyphens/>
              <w:spacing w:before="100" w:beforeAutospacing="1" w:after="100" w:afterAutospacing="1" w:line="240" w:lineRule="auto"/>
              <w:jc w:val="left"/>
              <w:rPr>
                <w:rFonts w:eastAsia="Batang"/>
                <w:szCs w:val="20"/>
                <w:lang w:eastAsia="zh-CN"/>
              </w:rPr>
            </w:pPr>
            <w:r>
              <w:rPr>
                <w:rFonts w:eastAsia="Batang"/>
                <w:szCs w:val="20"/>
                <w:lang w:eastAsia="zh-CN"/>
              </w:rPr>
              <w:t>PDSCH is repeated in two slots</w:t>
            </w:r>
          </w:p>
          <w:p w14:paraId="05FA6148" w14:textId="77777777" w:rsidR="0045422A" w:rsidRDefault="006756C5">
            <w:pPr>
              <w:suppressAutoHyphens/>
              <w:spacing w:after="0" w:line="240" w:lineRule="auto"/>
              <w:ind w:left="0"/>
              <w:jc w:val="left"/>
              <w:rPr>
                <w:rFonts w:eastAsia="Batang"/>
                <w:szCs w:val="20"/>
                <w:lang w:eastAsia="zh-CN"/>
              </w:rPr>
            </w:pPr>
            <w:r>
              <w:rPr>
                <w:rFonts w:eastAsia="Batang"/>
                <w:szCs w:val="20"/>
                <w:lang w:eastAsia="zh-CN"/>
              </w:rPr>
              <w:t>Note: Backward compatibility should be maintained</w:t>
            </w:r>
          </w:p>
          <w:p w14:paraId="7172A7E6" w14:textId="77777777" w:rsidR="0045422A" w:rsidRDefault="0045422A">
            <w:pPr>
              <w:suppressAutoHyphens/>
              <w:spacing w:after="0" w:line="240" w:lineRule="auto"/>
              <w:ind w:left="0"/>
              <w:jc w:val="left"/>
              <w:rPr>
                <w:rFonts w:eastAsia="Batang"/>
                <w:szCs w:val="20"/>
                <w:highlight w:val="green"/>
                <w:lang w:eastAsia="zh-CN"/>
              </w:rPr>
            </w:pPr>
          </w:p>
          <w:p w14:paraId="56A00ADB" w14:textId="77777777" w:rsidR="0045422A" w:rsidRDefault="006756C5">
            <w:pPr>
              <w:suppressAutoHyphens/>
              <w:spacing w:after="0" w:line="240" w:lineRule="auto"/>
              <w:ind w:left="0"/>
              <w:jc w:val="left"/>
              <w:rPr>
                <w:rFonts w:eastAsia="Batang"/>
                <w:szCs w:val="20"/>
                <w:lang w:eastAsia="zh-CN"/>
              </w:rPr>
            </w:pPr>
            <w:r>
              <w:rPr>
                <w:rFonts w:eastAsia="Batang"/>
                <w:szCs w:val="20"/>
                <w:highlight w:val="green"/>
                <w:lang w:eastAsia="zh-CN"/>
              </w:rPr>
              <w:t>Agreement</w:t>
            </w:r>
          </w:p>
          <w:p w14:paraId="54CD4767" w14:textId="77777777" w:rsidR="0045422A" w:rsidRDefault="006756C5">
            <w:pPr>
              <w:suppressAutoHyphens/>
              <w:spacing w:after="0" w:line="240" w:lineRule="auto"/>
              <w:ind w:left="0"/>
              <w:jc w:val="left"/>
              <w:rPr>
                <w:rFonts w:eastAsia="Batang"/>
                <w:bCs/>
                <w:szCs w:val="20"/>
                <w:lang w:eastAsia="zh-CN"/>
              </w:rPr>
            </w:pPr>
            <w:r>
              <w:rPr>
                <w:rFonts w:eastAsia="Batang"/>
                <w:bCs/>
                <w:szCs w:val="20"/>
                <w:lang w:eastAsia="zh-CN"/>
              </w:rPr>
              <w:t>For Msg4 PDSCH repetition support, RAN1 to consider:</w:t>
            </w:r>
          </w:p>
          <w:p w14:paraId="62391E12" w14:textId="77777777" w:rsidR="0045422A" w:rsidRDefault="006756C5">
            <w:pPr>
              <w:numPr>
                <w:ilvl w:val="0"/>
                <w:numId w:val="9"/>
              </w:numPr>
              <w:suppressAutoHyphens/>
              <w:spacing w:before="100" w:beforeAutospacing="1" w:after="100" w:afterAutospacing="1" w:line="240" w:lineRule="auto"/>
              <w:jc w:val="left"/>
              <w:rPr>
                <w:rFonts w:eastAsia="Batang"/>
                <w:bCs/>
                <w:szCs w:val="20"/>
                <w:lang w:eastAsia="zh-CN"/>
              </w:rPr>
            </w:pPr>
            <w:r>
              <w:rPr>
                <w:rFonts w:eastAsia="Batang"/>
                <w:bCs/>
                <w:szCs w:val="20"/>
                <w:lang w:eastAsia="zh-CN"/>
              </w:rPr>
              <w:t>Option 1: UE specific repetition indication via DCI</w:t>
            </w:r>
          </w:p>
          <w:p w14:paraId="444388B5" w14:textId="77777777" w:rsidR="0045422A" w:rsidRDefault="006756C5">
            <w:pPr>
              <w:numPr>
                <w:ilvl w:val="0"/>
                <w:numId w:val="9"/>
              </w:numPr>
              <w:suppressAutoHyphens/>
              <w:spacing w:before="100" w:beforeAutospacing="1" w:after="100" w:afterAutospacing="1" w:line="240" w:lineRule="auto"/>
              <w:jc w:val="left"/>
              <w:rPr>
                <w:rFonts w:eastAsia="Batang"/>
                <w:bCs/>
                <w:szCs w:val="20"/>
                <w:lang w:eastAsia="zh-CN"/>
              </w:rPr>
            </w:pPr>
            <w:r>
              <w:rPr>
                <w:rFonts w:eastAsia="Batang"/>
                <w:bCs/>
                <w:szCs w:val="20"/>
                <w:lang w:eastAsia="zh-CN"/>
              </w:rPr>
              <w:t>Option 2: Msg4 repetition is configured by SIB1</w:t>
            </w:r>
          </w:p>
          <w:p w14:paraId="6DE05E5E" w14:textId="77777777" w:rsidR="0045422A" w:rsidRDefault="006756C5">
            <w:pPr>
              <w:numPr>
                <w:ilvl w:val="0"/>
                <w:numId w:val="9"/>
              </w:numPr>
              <w:suppressAutoHyphens/>
              <w:spacing w:before="100" w:beforeAutospacing="1" w:after="100" w:afterAutospacing="1" w:line="240" w:lineRule="auto"/>
              <w:jc w:val="left"/>
              <w:rPr>
                <w:rFonts w:eastAsia="Batang"/>
                <w:bCs/>
                <w:sz w:val="24"/>
                <w:szCs w:val="24"/>
                <w:lang w:eastAsia="zh-CN"/>
              </w:rPr>
            </w:pPr>
            <w:r>
              <w:rPr>
                <w:rFonts w:eastAsia="Batang"/>
                <w:bCs/>
                <w:szCs w:val="20"/>
                <w:lang w:eastAsia="zh-CN"/>
              </w:rPr>
              <w:t xml:space="preserve">Option 3: Msg4 PDSCH repetition is implicitly determined by SIB1 PDSCH repetition </w:t>
            </w:r>
          </w:p>
        </w:tc>
      </w:tr>
    </w:tbl>
    <w:p w14:paraId="05A29BFF" w14:textId="0B2F255A" w:rsidR="0045422A" w:rsidRDefault="00BC6609">
      <w:pPr>
        <w:spacing w:before="120" w:after="120" w:line="240" w:lineRule="auto"/>
        <w:ind w:left="0"/>
        <w:rPr>
          <w:rFonts w:eastAsiaTheme="minorEastAsia"/>
          <w:szCs w:val="20"/>
          <w:lang w:eastAsia="zh-CN"/>
        </w:rPr>
      </w:pPr>
      <w:r>
        <w:rPr>
          <w:rFonts w:eastAsiaTheme="minorEastAsia"/>
          <w:szCs w:val="20"/>
          <w:lang w:eastAsia="zh-CN"/>
        </w:rPr>
        <w:lastRenderedPageBreak/>
        <w:t>However, for the link-level enhancement, the pending point is whether “</w:t>
      </w:r>
      <w:r>
        <w:rPr>
          <w:b/>
          <w:bCs/>
          <w:i/>
          <w:iCs/>
          <w:sz w:val="18"/>
          <w:szCs w:val="18"/>
          <w:lang w:eastAsia="zh-CN"/>
        </w:rPr>
        <w:t>Need of FR1/FR2 differentiation</w:t>
      </w:r>
      <w:r>
        <w:rPr>
          <w:rFonts w:eastAsiaTheme="minorEastAsia"/>
          <w:szCs w:val="20"/>
          <w:lang w:eastAsia="zh-CN"/>
        </w:rPr>
        <w:t>”. Based on the discussion in the normative phase, it’s proper to only focus on the FR1 since the target for enhancement is according to the evaluation results in FR1.</w:t>
      </w:r>
    </w:p>
    <w:p w14:paraId="4A474AB8" w14:textId="5101F743" w:rsidR="0045422A" w:rsidRDefault="006756C5">
      <w:pPr>
        <w:numPr>
          <w:ilvl w:val="255"/>
          <w:numId w:val="0"/>
        </w:numPr>
        <w:spacing w:beforeLines="50" w:before="120" w:afterLines="50" w:after="120" w:line="240" w:lineRule="auto"/>
        <w:rPr>
          <w:rFonts w:eastAsia="宋体"/>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w:t>
      </w:r>
      <w:r>
        <w:rPr>
          <w:i/>
          <w:iCs/>
          <w:lang w:eastAsia="zh-CN"/>
        </w:rPr>
        <w:fldChar w:fldCharType="begin"/>
      </w:r>
      <w:r>
        <w:rPr>
          <w:i/>
          <w:iCs/>
          <w:lang w:eastAsia="zh-CN"/>
        </w:rPr>
        <w:instrText xml:space="preserve"> REF _Ref134801033 \h  \* MERGEFORMAT </w:instrText>
      </w:r>
      <w:r>
        <w:rPr>
          <w:i/>
          <w:iCs/>
          <w:lang w:eastAsia="zh-CN"/>
        </w:rPr>
      </w:r>
      <w:r>
        <w:rPr>
          <w:i/>
          <w:iCs/>
          <w:lang w:eastAsia="zh-CN"/>
        </w:rPr>
        <w:fldChar w:fldCharType="separate"/>
      </w:r>
      <w:r>
        <w:rPr>
          <w:i/>
          <w:iCs/>
          <w:lang w:eastAsia="zh-CN"/>
        </w:rPr>
        <w:t>Table 1</w:t>
      </w:r>
      <w:r>
        <w:rPr>
          <w:i/>
          <w:iCs/>
          <w:lang w:eastAsia="zh-CN"/>
        </w:rPr>
        <w:fldChar w:fldCharType="end"/>
      </w:r>
      <w:r>
        <w:rPr>
          <w:rFonts w:hint="eastAsia"/>
          <w:i/>
          <w:iCs/>
          <w:lang w:eastAsia="zh-CN"/>
        </w:rPr>
        <w:t xml:space="preserve"> for </w:t>
      </w:r>
      <w:r>
        <w:rPr>
          <w:i/>
          <w:iCs/>
          <w:lang w:eastAsia="zh-CN"/>
        </w:rPr>
        <w:t>Rel-19 NR-NTN</w:t>
      </w:r>
      <w:r w:rsidR="001379AF">
        <w:rPr>
          <w:i/>
          <w:iCs/>
          <w:lang w:eastAsia="zh-CN"/>
        </w:rPr>
        <w:t xml:space="preserve"> DL coverage enhancement</w:t>
      </w:r>
      <w:r>
        <w:rPr>
          <w:rFonts w:hint="eastAsia"/>
          <w:i/>
          <w:iCs/>
          <w:lang w:eastAsia="zh-CN"/>
        </w:rPr>
        <w:t xml:space="preserve">. </w:t>
      </w:r>
    </w:p>
    <w:p w14:paraId="35FA6991" w14:textId="77777777" w:rsidR="0045422A" w:rsidRDefault="0045422A">
      <w:pPr>
        <w:spacing w:after="120"/>
        <w:ind w:left="0"/>
        <w:rPr>
          <w:rFonts w:eastAsiaTheme="minorEastAsia"/>
          <w:szCs w:val="20"/>
          <w:lang w:eastAsia="zh-CN"/>
        </w:rPr>
        <w:sectPr w:rsidR="0045422A">
          <w:footerReference w:type="default" r:id="rId8"/>
          <w:pgSz w:w="12240" w:h="15840"/>
          <w:pgMar w:top="1418" w:right="1418" w:bottom="1418" w:left="1418" w:header="709" w:footer="709" w:gutter="0"/>
          <w:cols w:space="720"/>
          <w:docGrid w:linePitch="360"/>
        </w:sectPr>
      </w:pPr>
    </w:p>
    <w:p w14:paraId="62B0AF3F" w14:textId="77777777" w:rsidR="0045422A" w:rsidRDefault="006756C5">
      <w:pPr>
        <w:pStyle w:val="a8"/>
        <w:rPr>
          <w:rFonts w:eastAsiaTheme="minorEastAsia"/>
        </w:rPr>
      </w:pPr>
      <w:bookmarkStart w:id="4" w:name="_Ref134801033"/>
      <w:r>
        <w:lastRenderedPageBreak/>
        <w:t xml:space="preserve">Table </w:t>
      </w:r>
      <w:r>
        <w:fldChar w:fldCharType="begin"/>
      </w:r>
      <w:r>
        <w:instrText xml:space="preserve"> SEQ Table \* ARABIC </w:instrText>
      </w:r>
      <w:r>
        <w:fldChar w:fldCharType="separate"/>
      </w:r>
      <w:r>
        <w:t>1</w:t>
      </w:r>
      <w:r>
        <w:fldChar w:fldCharType="end"/>
      </w:r>
      <w:bookmarkEnd w:id="4"/>
      <w:r>
        <w:t xml:space="preserve"> UE features for Rel-19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647"/>
        <w:gridCol w:w="1317"/>
        <w:gridCol w:w="3854"/>
        <w:gridCol w:w="850"/>
        <w:gridCol w:w="992"/>
        <w:gridCol w:w="1134"/>
        <w:gridCol w:w="1560"/>
        <w:gridCol w:w="1417"/>
        <w:gridCol w:w="945"/>
        <w:gridCol w:w="945"/>
        <w:gridCol w:w="1087"/>
        <w:gridCol w:w="3685"/>
        <w:gridCol w:w="1128"/>
      </w:tblGrid>
      <w:tr w:rsidR="0045422A" w14:paraId="10641A56" w14:textId="77777777">
        <w:trPr>
          <w:trHeight w:val="1637"/>
        </w:trPr>
        <w:tc>
          <w:tcPr>
            <w:tcW w:w="1407" w:type="dxa"/>
            <w:tcBorders>
              <w:top w:val="single" w:sz="4" w:space="0" w:color="auto"/>
              <w:left w:val="single" w:sz="4" w:space="0" w:color="auto"/>
              <w:bottom w:val="single" w:sz="4" w:space="0" w:color="auto"/>
              <w:right w:val="single" w:sz="4" w:space="0" w:color="auto"/>
            </w:tcBorders>
          </w:tcPr>
          <w:p w14:paraId="2F400058" w14:textId="77777777" w:rsidR="0045422A" w:rsidRDefault="006756C5">
            <w:pPr>
              <w:numPr>
                <w:ilvl w:val="255"/>
                <w:numId w:val="0"/>
              </w:numPr>
              <w:spacing w:after="0" w:line="240" w:lineRule="auto"/>
              <w:rPr>
                <w:b/>
                <w:bCs/>
                <w:i/>
                <w:iCs/>
                <w:sz w:val="18"/>
                <w:szCs w:val="18"/>
                <w:lang w:eastAsia="zh-CN"/>
              </w:rPr>
            </w:pPr>
            <w:r>
              <w:rPr>
                <w:rFonts w:hint="eastAsia"/>
                <w:b/>
                <w:bCs/>
                <w:i/>
                <w:iCs/>
                <w:sz w:val="18"/>
                <w:szCs w:val="18"/>
                <w:lang w:eastAsia="zh-CN"/>
              </w:rPr>
              <w:t>Features</w:t>
            </w:r>
          </w:p>
        </w:tc>
        <w:tc>
          <w:tcPr>
            <w:tcW w:w="647" w:type="dxa"/>
            <w:tcBorders>
              <w:top w:val="single" w:sz="4" w:space="0" w:color="auto"/>
              <w:left w:val="single" w:sz="4" w:space="0" w:color="auto"/>
              <w:bottom w:val="single" w:sz="4" w:space="0" w:color="auto"/>
              <w:right w:val="single" w:sz="4" w:space="0" w:color="auto"/>
            </w:tcBorders>
          </w:tcPr>
          <w:p w14:paraId="4559FE7E" w14:textId="77777777" w:rsidR="0045422A" w:rsidRDefault="006756C5">
            <w:pPr>
              <w:numPr>
                <w:ilvl w:val="255"/>
                <w:numId w:val="0"/>
              </w:numPr>
              <w:spacing w:after="0" w:line="240" w:lineRule="auto"/>
              <w:rPr>
                <w:b/>
                <w:bCs/>
                <w:i/>
                <w:iCs/>
                <w:sz w:val="18"/>
                <w:szCs w:val="18"/>
                <w:lang w:eastAsia="zh-CN"/>
              </w:rPr>
            </w:pPr>
            <w:r>
              <w:rPr>
                <w:rFonts w:hint="eastAsia"/>
                <w:b/>
                <w:bCs/>
                <w:i/>
                <w:iCs/>
                <w:sz w:val="18"/>
                <w:szCs w:val="18"/>
                <w:lang w:eastAsia="zh-CN"/>
              </w:rPr>
              <w:t>Index</w:t>
            </w:r>
          </w:p>
        </w:tc>
        <w:tc>
          <w:tcPr>
            <w:tcW w:w="1317" w:type="dxa"/>
            <w:tcBorders>
              <w:top w:val="single" w:sz="4" w:space="0" w:color="auto"/>
              <w:left w:val="single" w:sz="4" w:space="0" w:color="auto"/>
              <w:bottom w:val="single" w:sz="4" w:space="0" w:color="auto"/>
              <w:right w:val="single" w:sz="4" w:space="0" w:color="auto"/>
            </w:tcBorders>
          </w:tcPr>
          <w:p w14:paraId="28850F67"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Feature group</w:t>
            </w:r>
          </w:p>
        </w:tc>
        <w:tc>
          <w:tcPr>
            <w:tcW w:w="3854" w:type="dxa"/>
            <w:tcBorders>
              <w:top w:val="single" w:sz="4" w:space="0" w:color="auto"/>
              <w:left w:val="single" w:sz="4" w:space="0" w:color="auto"/>
              <w:bottom w:val="single" w:sz="4" w:space="0" w:color="auto"/>
              <w:right w:val="single" w:sz="4" w:space="0" w:color="auto"/>
            </w:tcBorders>
          </w:tcPr>
          <w:p w14:paraId="13AC9DEA"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Components</w:t>
            </w:r>
          </w:p>
        </w:tc>
        <w:tc>
          <w:tcPr>
            <w:tcW w:w="850" w:type="dxa"/>
            <w:tcBorders>
              <w:top w:val="single" w:sz="4" w:space="0" w:color="auto"/>
              <w:left w:val="single" w:sz="4" w:space="0" w:color="auto"/>
              <w:bottom w:val="single" w:sz="4" w:space="0" w:color="auto"/>
              <w:right w:val="single" w:sz="4" w:space="0" w:color="auto"/>
            </w:tcBorders>
          </w:tcPr>
          <w:p w14:paraId="6032D606"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Prerequisite feature groups</w:t>
            </w:r>
          </w:p>
        </w:tc>
        <w:tc>
          <w:tcPr>
            <w:tcW w:w="992" w:type="dxa"/>
            <w:tcBorders>
              <w:top w:val="single" w:sz="4" w:space="0" w:color="auto"/>
              <w:left w:val="single" w:sz="4" w:space="0" w:color="auto"/>
              <w:bottom w:val="single" w:sz="4" w:space="0" w:color="auto"/>
              <w:right w:val="single" w:sz="4" w:space="0" w:color="auto"/>
            </w:tcBorders>
          </w:tcPr>
          <w:p w14:paraId="194990FA"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tcPr>
          <w:p w14:paraId="364B96C5"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 xml:space="preserve">Applicable to the capability </w:t>
            </w:r>
            <w:proofErr w:type="spellStart"/>
            <w:r>
              <w:rPr>
                <w:b/>
                <w:bCs/>
                <w:i/>
                <w:iCs/>
                <w:sz w:val="18"/>
                <w:szCs w:val="18"/>
                <w:lang w:eastAsia="zh-CN"/>
              </w:rPr>
              <w:t>signalling</w:t>
            </w:r>
            <w:proofErr w:type="spellEnd"/>
            <w:r>
              <w:rPr>
                <w:b/>
                <w:bCs/>
                <w:i/>
                <w:iCs/>
                <w:sz w:val="18"/>
                <w:szCs w:val="18"/>
                <w:lang w:eastAsia="zh-CN"/>
              </w:rPr>
              <w:t xml:space="preserve"> exchange between UEs (</w:t>
            </w:r>
            <w:proofErr w:type="spellStart"/>
            <w:r>
              <w:rPr>
                <w:b/>
                <w:bCs/>
                <w:i/>
                <w:iCs/>
                <w:sz w:val="18"/>
                <w:szCs w:val="18"/>
                <w:lang w:eastAsia="zh-CN"/>
              </w:rPr>
              <w:t>Sidelink</w:t>
            </w:r>
            <w:proofErr w:type="spellEnd"/>
            <w:r>
              <w:rPr>
                <w:b/>
                <w:bCs/>
                <w:i/>
                <w:iCs/>
                <w:sz w:val="18"/>
                <w:szCs w:val="18"/>
                <w:lang w:eastAsia="zh-CN"/>
              </w:rPr>
              <w:t xml:space="preserve"> WI only)”.</w:t>
            </w:r>
          </w:p>
        </w:tc>
        <w:tc>
          <w:tcPr>
            <w:tcW w:w="1560" w:type="dxa"/>
            <w:tcBorders>
              <w:top w:val="single" w:sz="4" w:space="0" w:color="auto"/>
              <w:left w:val="single" w:sz="4" w:space="0" w:color="auto"/>
              <w:bottom w:val="single" w:sz="4" w:space="0" w:color="auto"/>
              <w:right w:val="single" w:sz="4" w:space="0" w:color="auto"/>
            </w:tcBorders>
          </w:tcPr>
          <w:p w14:paraId="0CE3D624"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tcPr>
          <w:p w14:paraId="1B9ADD00"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Type(the ‘type’ definition from UE features should be based on the granularity of 1) Per UE or 2) Per Band or 3) Per BC or 4) Per FS or 5) Per FSPC)</w:t>
            </w:r>
          </w:p>
          <w:p w14:paraId="1F1D0C23" w14:textId="77777777" w:rsidR="0045422A" w:rsidRDefault="0045422A">
            <w:pPr>
              <w:numPr>
                <w:ilvl w:val="255"/>
                <w:numId w:val="0"/>
              </w:numPr>
              <w:spacing w:after="0" w:line="240" w:lineRule="auto"/>
              <w:rPr>
                <w:b/>
                <w:bCs/>
                <w:i/>
                <w:iCs/>
                <w:sz w:val="18"/>
                <w:szCs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38676AF7"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Need of FDD/TDD differentiation</w:t>
            </w:r>
          </w:p>
        </w:tc>
        <w:tc>
          <w:tcPr>
            <w:tcW w:w="945" w:type="dxa"/>
            <w:tcBorders>
              <w:top w:val="single" w:sz="4" w:space="0" w:color="auto"/>
              <w:left w:val="single" w:sz="4" w:space="0" w:color="auto"/>
              <w:bottom w:val="single" w:sz="4" w:space="0" w:color="auto"/>
              <w:right w:val="single" w:sz="4" w:space="0" w:color="auto"/>
            </w:tcBorders>
          </w:tcPr>
          <w:p w14:paraId="727F4DCF"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Need of FR1/FR2 differentiation</w:t>
            </w:r>
          </w:p>
        </w:tc>
        <w:tc>
          <w:tcPr>
            <w:tcW w:w="1087" w:type="dxa"/>
            <w:tcBorders>
              <w:top w:val="single" w:sz="4" w:space="0" w:color="auto"/>
              <w:left w:val="single" w:sz="4" w:space="0" w:color="auto"/>
              <w:bottom w:val="single" w:sz="4" w:space="0" w:color="auto"/>
              <w:right w:val="single" w:sz="4" w:space="0" w:color="auto"/>
            </w:tcBorders>
          </w:tcPr>
          <w:p w14:paraId="18D8F45D"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tcPr>
          <w:p w14:paraId="5623587E"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Note</w:t>
            </w:r>
          </w:p>
        </w:tc>
        <w:tc>
          <w:tcPr>
            <w:tcW w:w="1128" w:type="dxa"/>
            <w:tcBorders>
              <w:top w:val="single" w:sz="4" w:space="0" w:color="auto"/>
              <w:left w:val="single" w:sz="4" w:space="0" w:color="auto"/>
              <w:bottom w:val="single" w:sz="4" w:space="0" w:color="auto"/>
              <w:right w:val="single" w:sz="4" w:space="0" w:color="auto"/>
            </w:tcBorders>
          </w:tcPr>
          <w:p w14:paraId="2506C945"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Mandatory/Optional</w:t>
            </w:r>
          </w:p>
        </w:tc>
      </w:tr>
      <w:tr w:rsidR="00047B63" w14:paraId="0F9600D3" w14:textId="77777777">
        <w:trPr>
          <w:trHeight w:val="2156"/>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6B53068B" w14:textId="77777777" w:rsidR="00047B63" w:rsidRDefault="00047B63" w:rsidP="00047B63">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B2EF044" w14:textId="77777777" w:rsidR="00047B63" w:rsidRDefault="00047B63" w:rsidP="00047B63">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x-1</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02C43E98" w14:textId="77777777" w:rsidR="00047B63" w:rsidRDefault="00047B63" w:rsidP="00047B63">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Extended SSB periodicity</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DA1F142" w14:textId="77777777" w:rsidR="00047B63" w:rsidRDefault="00047B63" w:rsidP="00047B63">
            <w:pPr>
              <w:pStyle w:val="TAL"/>
              <w:ind w:leftChars="-18" w:left="-36"/>
              <w:rPr>
                <w:rFonts w:cs="Arial"/>
                <w:color w:val="000000"/>
              </w:rPr>
            </w:pPr>
            <w:r>
              <w:rPr>
                <w:rFonts w:cs="Arial"/>
                <w:color w:val="000000"/>
              </w:rPr>
              <w:t>1. Support of assuming 160ms periodicity of the half frames with SS/PBCH blocks during initial access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B158FC" w14:textId="77777777" w:rsidR="00047B63" w:rsidRDefault="00047B63" w:rsidP="00047B63">
            <w:pPr>
              <w:pStyle w:val="maintext"/>
              <w:ind w:firstLineChars="0" w:firstLine="0"/>
              <w:jc w:val="left"/>
              <w:rPr>
                <w:rFonts w:ascii="Arial" w:eastAsiaTheme="minorEastAsia" w:hAnsi="Arial" w:cs="Arial"/>
                <w:color w:val="FF0000"/>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AF6429" w14:textId="77777777" w:rsidR="00047B63" w:rsidRDefault="00047B63" w:rsidP="00047B63">
            <w:pPr>
              <w:pStyle w:val="maintext"/>
              <w:ind w:firstLineChars="0" w:firstLine="0"/>
              <w:jc w:val="left"/>
              <w:rPr>
                <w:rFonts w:ascii="Arial" w:hAnsi="Arial" w:cs="Arial"/>
                <w:color w:val="FF0000"/>
                <w:sz w:val="18"/>
                <w:szCs w:val="18"/>
                <w:lang w:eastAsia="zh-CN"/>
              </w:rPr>
            </w:pPr>
            <w:r>
              <w:rPr>
                <w:rFonts w:ascii="Arial" w:hAnsi="Arial" w:cs="Arial"/>
                <w:color w:val="000000"/>
                <w:sz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A23D9A" w14:textId="77777777" w:rsidR="00047B63" w:rsidRDefault="00047B63" w:rsidP="00047B63">
            <w:pPr>
              <w:pStyle w:val="maintext"/>
              <w:ind w:firstLineChars="0" w:firstLine="0"/>
              <w:jc w:val="left"/>
              <w:rPr>
                <w:rFonts w:ascii="Arial" w:hAnsi="Arial" w:cs="Arial"/>
                <w:color w:val="FF0000"/>
                <w:sz w:val="18"/>
                <w:szCs w:val="18"/>
                <w:lang w:eastAsia="zh-CN"/>
              </w:rPr>
            </w:pPr>
            <w:r>
              <w:rPr>
                <w:rFonts w:ascii="Arial" w:hAnsi="Arial" w:cs="Arial"/>
                <w:color w:val="000000"/>
                <w:sz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222C71" w14:textId="77777777" w:rsidR="00047B63" w:rsidRDefault="00047B63" w:rsidP="00047B63">
            <w:pPr>
              <w:pStyle w:val="maintext"/>
              <w:ind w:firstLineChars="0" w:firstLine="0"/>
              <w:jc w:val="left"/>
              <w:rPr>
                <w:rFonts w:ascii="Arial" w:hAnsi="Arial" w:cs="Arial"/>
                <w:color w:val="FF0000"/>
                <w:sz w:val="18"/>
                <w:szCs w:val="18"/>
              </w:rPr>
            </w:pPr>
            <w:r>
              <w:rPr>
                <w:rFonts w:ascii="Arial" w:hAnsi="Arial" w:cs="Arial"/>
                <w:color w:val="000000"/>
                <w:sz w:val="18"/>
              </w:rPr>
              <w:t>UE cannot access NR-NTN with extended SSB periodicity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0FA951" w14:textId="77777777" w:rsidR="00047B63" w:rsidRDefault="00047B63" w:rsidP="00047B63">
            <w:pPr>
              <w:pStyle w:val="maintext"/>
              <w:ind w:firstLineChars="0" w:firstLine="0"/>
              <w:jc w:val="left"/>
              <w:rPr>
                <w:rFonts w:ascii="Arial" w:hAnsi="Arial" w:cs="Arial"/>
                <w:color w:val="FF0000"/>
                <w:sz w:val="18"/>
                <w:szCs w:val="18"/>
                <w:lang w:eastAsia="zh-CN"/>
              </w:rPr>
            </w:pPr>
            <w:r>
              <w:rPr>
                <w:rFonts w:ascii="Arial" w:hAnsi="Arial" w:cs="Arial"/>
                <w:color w:val="000000"/>
                <w:sz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DDF6017" w14:textId="3D43CA66" w:rsidR="00047B63" w:rsidRDefault="00047B63" w:rsidP="00047B63">
            <w:pPr>
              <w:pStyle w:val="maintext"/>
              <w:ind w:firstLineChars="0" w:firstLine="0"/>
              <w:jc w:val="left"/>
              <w:rPr>
                <w:rFonts w:ascii="Arial" w:hAnsi="Arial" w:cs="Arial"/>
                <w:color w:val="FF0000"/>
                <w:sz w:val="18"/>
                <w:szCs w:val="18"/>
                <w:lang w:eastAsia="zh-CN"/>
              </w:rPr>
            </w:pPr>
            <w:r w:rsidRPr="00185899">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D764020" w14:textId="77777777" w:rsidR="00047B63" w:rsidRDefault="00047B63" w:rsidP="00047B63">
            <w:pPr>
              <w:pStyle w:val="maintext"/>
              <w:ind w:firstLineChars="0" w:firstLine="0"/>
              <w:jc w:val="left"/>
              <w:rPr>
                <w:rFonts w:ascii="Arial" w:hAnsi="Arial" w:cs="Arial"/>
                <w:color w:val="FF0000"/>
                <w:sz w:val="18"/>
                <w:szCs w:val="18"/>
                <w:lang w:eastAsia="zh-CN"/>
              </w:rPr>
            </w:pPr>
            <w:r>
              <w:rPr>
                <w:rFonts w:ascii="Arial" w:hAnsi="Arial" w:cs="Arial"/>
                <w:color w:val="000000"/>
                <w:sz w:val="18"/>
              </w:rPr>
              <w:t>N/A</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C86E983" w14:textId="77777777" w:rsidR="00047B63" w:rsidRDefault="00047B63" w:rsidP="00047B63">
            <w:pPr>
              <w:pStyle w:val="maintext"/>
              <w:ind w:firstLineChars="0" w:firstLine="0"/>
              <w:jc w:val="left"/>
              <w:rPr>
                <w:rFonts w:ascii="Arial" w:hAnsi="Arial" w:cs="Arial"/>
                <w:color w:val="FF0000"/>
                <w:sz w:val="18"/>
                <w:szCs w:val="18"/>
                <w:lang w:eastAsia="zh-CN"/>
              </w:rPr>
            </w:pPr>
            <w:r>
              <w:rPr>
                <w:rFonts w:ascii="Arial" w:hAnsi="Arial" w:cs="Arial"/>
                <w:color w:val="000000"/>
                <w:sz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EB910EB" w14:textId="77777777" w:rsidR="00047B63" w:rsidRDefault="00047B63" w:rsidP="00047B63">
            <w:pPr>
              <w:pStyle w:val="maintext"/>
              <w:ind w:firstLineChars="0" w:firstLine="0"/>
              <w:jc w:val="left"/>
              <w:rPr>
                <w:rFonts w:ascii="Arial" w:hAnsi="Arial" w:cs="Arial"/>
                <w:color w:val="FF0000"/>
                <w:sz w:val="18"/>
                <w:szCs w:val="18"/>
              </w:rPr>
            </w:pPr>
            <w:r>
              <w:rPr>
                <w:rFonts w:ascii="Arial" w:hAnsi="Arial" w:cs="Arial"/>
                <w:color w:val="000000"/>
                <w:sz w:val="18"/>
              </w:rPr>
              <w:t xml:space="preserve">Note: This UE feature group is applicable only for bands in Tables 5.2.2-1 and 5.2.3-1 in TS 38.101-5 </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915F3C7" w14:textId="77777777" w:rsidR="00047B63" w:rsidRDefault="00047B63" w:rsidP="00047B63">
            <w:pPr>
              <w:pStyle w:val="maintext"/>
              <w:ind w:firstLineChars="0" w:firstLine="0"/>
              <w:jc w:val="left"/>
              <w:rPr>
                <w:rFonts w:ascii="Arial" w:hAnsi="Arial" w:cs="Arial"/>
                <w:color w:val="000000"/>
                <w:sz w:val="18"/>
              </w:rPr>
            </w:pPr>
            <w:r>
              <w:rPr>
                <w:rFonts w:ascii="Arial" w:hAnsi="Arial" w:cs="Arial"/>
                <w:color w:val="000000"/>
                <w:sz w:val="18"/>
              </w:rPr>
              <w:t>Optional without capability signaling</w:t>
            </w:r>
          </w:p>
          <w:p w14:paraId="1A35E533" w14:textId="77777777" w:rsidR="00047B63" w:rsidRDefault="00047B63" w:rsidP="00047B63">
            <w:pPr>
              <w:pStyle w:val="maintext"/>
              <w:ind w:firstLineChars="0" w:firstLine="0"/>
              <w:jc w:val="left"/>
              <w:rPr>
                <w:rFonts w:ascii="Arial" w:hAnsi="Arial" w:cs="Arial"/>
                <w:color w:val="000000"/>
                <w:sz w:val="18"/>
              </w:rPr>
            </w:pPr>
          </w:p>
          <w:p w14:paraId="20A68915" w14:textId="77777777" w:rsidR="00047B63" w:rsidRDefault="00047B63" w:rsidP="00047B63">
            <w:pPr>
              <w:pStyle w:val="maintext"/>
              <w:ind w:firstLineChars="0" w:firstLine="0"/>
              <w:jc w:val="left"/>
              <w:rPr>
                <w:rFonts w:ascii="Arial" w:eastAsia="等线" w:hAnsi="Arial" w:cs="Arial"/>
                <w:color w:val="000000"/>
                <w:sz w:val="18"/>
              </w:rPr>
            </w:pPr>
            <w:r>
              <w:rPr>
                <w:rFonts w:ascii="Arial" w:eastAsia="等线" w:hAnsi="Arial" w:cs="Arial"/>
                <w:color w:val="000000"/>
                <w:sz w:val="18"/>
              </w:rPr>
              <w:t>A UE that supports Rel-19 NR-NTN must support this FG</w:t>
            </w:r>
          </w:p>
          <w:p w14:paraId="16C1458D" w14:textId="77777777" w:rsidR="00047B63" w:rsidRDefault="00047B63" w:rsidP="00047B63">
            <w:pPr>
              <w:pStyle w:val="maintext"/>
              <w:ind w:firstLineChars="0" w:firstLine="0"/>
              <w:jc w:val="left"/>
              <w:rPr>
                <w:rFonts w:ascii="Arial" w:hAnsi="Arial" w:cs="Arial"/>
                <w:color w:val="000000"/>
                <w:sz w:val="18"/>
              </w:rPr>
            </w:pPr>
          </w:p>
        </w:tc>
      </w:tr>
      <w:tr w:rsidR="00047B63" w14:paraId="67BDBD9A" w14:textId="77777777">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08AA66E3" w14:textId="77777777" w:rsidR="00047B63" w:rsidRDefault="00047B63" w:rsidP="00047B63">
            <w:pPr>
              <w:pStyle w:val="maintext"/>
              <w:ind w:firstLineChars="0" w:firstLine="0"/>
              <w:jc w:val="left"/>
              <w:rPr>
                <w:rFonts w:ascii="Arial" w:hAnsi="Arial" w:cs="Arial"/>
                <w:color w:val="FF0000"/>
                <w:sz w:val="18"/>
              </w:rPr>
            </w:pPr>
            <w:r>
              <w:rPr>
                <w:rFonts w:ascii="Arial" w:hAnsi="Arial" w:cs="Arial"/>
                <w:color w:val="000000"/>
                <w:sz w:val="18"/>
                <w:szCs w:val="18"/>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0C39C9D7" w14:textId="77777777" w:rsidR="00047B63" w:rsidRDefault="00047B63" w:rsidP="00047B63">
            <w:pPr>
              <w:pStyle w:val="maintext"/>
              <w:ind w:firstLineChars="0" w:firstLine="0"/>
              <w:jc w:val="left"/>
              <w:rPr>
                <w:rFonts w:ascii="Arial" w:hAnsi="Arial" w:cs="Arial"/>
                <w:color w:val="FF0000"/>
                <w:sz w:val="18"/>
              </w:rPr>
            </w:pPr>
            <w:r>
              <w:rPr>
                <w:rFonts w:ascii="Arial" w:hAnsi="Arial" w:cs="Arial"/>
                <w:color w:val="000000"/>
                <w:sz w:val="18"/>
                <w:szCs w:val="18"/>
              </w:rPr>
              <w:t>x-2</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000F980" w14:textId="77777777" w:rsidR="00047B63" w:rsidRDefault="00047B63" w:rsidP="00047B63">
            <w:pPr>
              <w:pStyle w:val="maintext"/>
              <w:ind w:firstLineChars="0" w:firstLine="0"/>
              <w:jc w:val="left"/>
              <w:rPr>
                <w:rFonts w:ascii="Arial" w:hAnsi="Arial" w:cs="Arial"/>
                <w:color w:val="FF0000"/>
                <w:sz w:val="18"/>
              </w:rPr>
            </w:pPr>
            <w:r>
              <w:rPr>
                <w:rFonts w:ascii="Arial" w:hAnsi="Arial" w:cs="Arial"/>
                <w:color w:val="000000"/>
                <w:sz w:val="18"/>
                <w:szCs w:val="18"/>
              </w:rPr>
              <w:t>PDCCH repetition for PDCCH CSS except Type3</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0706669" w14:textId="77777777" w:rsidR="00047B63" w:rsidRDefault="00047B63" w:rsidP="00047B63">
            <w:pPr>
              <w:pStyle w:val="TAL"/>
              <w:ind w:leftChars="-18" w:left="-36"/>
              <w:rPr>
                <w:rFonts w:cs="Arial"/>
                <w:strike/>
                <w:color w:val="FF0000"/>
                <w:szCs w:val="18"/>
              </w:rPr>
            </w:pPr>
            <w:r>
              <w:rPr>
                <w:rFonts w:cs="Arial"/>
                <w:color w:val="000000"/>
              </w:rPr>
              <w:t>1. Support of receiving PDCCH repetition for PDCCH CSS except Type3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15ABDA" w14:textId="77777777" w:rsidR="00047B63" w:rsidRDefault="00047B63" w:rsidP="00047B63">
            <w:pPr>
              <w:pStyle w:val="maintext"/>
              <w:ind w:firstLineChars="0" w:firstLine="0"/>
              <w:jc w:val="left"/>
              <w:rPr>
                <w:rFonts w:ascii="Arial" w:hAnsi="Arial" w:cs="Arial"/>
                <w:color w:val="FF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E9EA5" w14:textId="77777777" w:rsidR="00047B63" w:rsidRDefault="00047B63" w:rsidP="00047B63">
            <w:pPr>
              <w:pStyle w:val="maintext"/>
              <w:ind w:firstLineChars="0" w:firstLine="0"/>
              <w:jc w:val="left"/>
              <w:rPr>
                <w:rFonts w:ascii="Arial" w:hAnsi="Arial" w:cs="Arial"/>
                <w:color w:val="FF0000"/>
                <w:sz w:val="18"/>
              </w:rPr>
            </w:pPr>
            <w:r>
              <w:rPr>
                <w:rFonts w:ascii="Arial" w:hAnsi="Arial" w:cs="Arial"/>
                <w:color w:val="000000"/>
                <w:sz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8C842" w14:textId="77777777" w:rsidR="00047B63" w:rsidRDefault="00047B63" w:rsidP="00047B63">
            <w:pPr>
              <w:pStyle w:val="maintext"/>
              <w:ind w:firstLineChars="0" w:firstLine="0"/>
              <w:jc w:val="left"/>
              <w:rPr>
                <w:rFonts w:ascii="Arial" w:hAnsi="Arial" w:cs="Arial"/>
                <w:color w:val="FF0000"/>
                <w:sz w:val="18"/>
              </w:rPr>
            </w:pPr>
            <w:r>
              <w:rPr>
                <w:rFonts w:ascii="Arial" w:hAnsi="Arial" w:cs="Arial"/>
                <w:color w:val="000000"/>
                <w:sz w:val="18"/>
                <w:szCs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B734D1" w14:textId="77777777" w:rsidR="00047B63" w:rsidRDefault="00047B63" w:rsidP="00047B63">
            <w:pPr>
              <w:pStyle w:val="maintext"/>
              <w:ind w:firstLineChars="0" w:firstLine="0"/>
              <w:jc w:val="left"/>
              <w:rPr>
                <w:rFonts w:ascii="Arial" w:hAnsi="Arial" w:cs="Arial"/>
                <w:color w:val="FF0000"/>
                <w:sz w:val="18"/>
              </w:rPr>
            </w:pPr>
            <w:r>
              <w:rPr>
                <w:rFonts w:ascii="Arial" w:hAnsi="Arial" w:cs="Arial"/>
                <w:color w:val="000000"/>
                <w:sz w:val="18"/>
                <w:szCs w:val="18"/>
              </w:rPr>
              <w:t>UE does not support PDCCH repetition for PDCCH CSS except Type3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1F4AD" w14:textId="77777777" w:rsidR="00047B63" w:rsidRDefault="00047B63" w:rsidP="00047B63">
            <w:pPr>
              <w:pStyle w:val="maintext"/>
              <w:ind w:firstLineChars="0" w:firstLine="0"/>
              <w:jc w:val="left"/>
              <w:rPr>
                <w:rFonts w:ascii="Arial" w:hAnsi="Arial" w:cs="Arial"/>
                <w:color w:val="FF0000"/>
                <w:sz w:val="18"/>
              </w:rPr>
            </w:pPr>
            <w:r>
              <w:rPr>
                <w:rFonts w:ascii="Arial" w:hAnsi="Arial" w:cs="Arial"/>
                <w:color w:val="000000"/>
                <w:sz w:val="18"/>
                <w:szCs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1C482A0" w14:textId="7F75A3D9" w:rsidR="00047B63" w:rsidRDefault="00047B63" w:rsidP="00047B63">
            <w:pPr>
              <w:pStyle w:val="maintext"/>
              <w:ind w:firstLineChars="0" w:firstLine="0"/>
              <w:jc w:val="left"/>
              <w:rPr>
                <w:rFonts w:ascii="Arial" w:hAnsi="Arial" w:cs="Arial"/>
                <w:color w:val="FF0000"/>
                <w:sz w:val="18"/>
              </w:rPr>
            </w:pPr>
            <w:r w:rsidRPr="00185899">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7AD41A66" w14:textId="30D785D9" w:rsidR="00047B63" w:rsidRPr="001C7F50" w:rsidRDefault="00BC6609" w:rsidP="00047B63">
            <w:pPr>
              <w:pStyle w:val="maintext"/>
              <w:ind w:firstLineChars="0" w:firstLine="0"/>
              <w:jc w:val="left"/>
              <w:rPr>
                <w:rFonts w:ascii="Arial" w:hAnsi="Arial" w:cs="Arial"/>
                <w:color w:val="FF0000"/>
                <w:sz w:val="18"/>
                <w:highlight w:val="yellow"/>
              </w:rPr>
            </w:pPr>
            <w:r>
              <w:rPr>
                <w:rFonts w:ascii="Arial" w:hAnsi="Arial" w:cs="Arial"/>
                <w:color w:val="000000"/>
                <w:sz w:val="18"/>
                <w:szCs w:val="18"/>
                <w:highlight w:val="yellow"/>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605B8EF" w14:textId="77777777" w:rsidR="00047B63" w:rsidRDefault="00047B63" w:rsidP="00047B63">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49488A9" w14:textId="77777777" w:rsidR="00047B63" w:rsidRDefault="00047B63" w:rsidP="00047B63">
            <w:pPr>
              <w:pStyle w:val="maintext"/>
              <w:ind w:firstLineChars="0" w:firstLine="0"/>
              <w:jc w:val="left"/>
              <w:rPr>
                <w:rFonts w:ascii="Arial" w:hAnsi="Arial" w:cs="Arial"/>
                <w:color w:val="FF0000"/>
                <w:sz w:val="18"/>
              </w:rPr>
            </w:pPr>
            <w:r>
              <w:rPr>
                <w:rFonts w:ascii="Arial" w:hAnsi="Arial" w:cs="Arial"/>
                <w:color w:val="000000"/>
                <w:sz w:val="18"/>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14B7B16" w14:textId="77777777" w:rsidR="00047B63" w:rsidRDefault="00047B63" w:rsidP="00047B63">
            <w:pPr>
              <w:pStyle w:val="maintext"/>
              <w:ind w:firstLineChars="0" w:firstLine="0"/>
              <w:jc w:val="left"/>
              <w:rPr>
                <w:rFonts w:ascii="Arial" w:hAnsi="Arial" w:cs="Arial"/>
                <w:color w:val="FF0000"/>
                <w:sz w:val="18"/>
              </w:rPr>
            </w:pPr>
            <w:r>
              <w:rPr>
                <w:rFonts w:ascii="Arial" w:hAnsi="Arial" w:cs="Arial"/>
                <w:color w:val="000000"/>
                <w:sz w:val="18"/>
                <w:szCs w:val="18"/>
              </w:rPr>
              <w:t xml:space="preserve">Optional </w:t>
            </w:r>
            <w:r>
              <w:rPr>
                <w:rFonts w:ascii="Arial" w:hAnsi="Arial" w:cs="Arial"/>
                <w:color w:val="000000"/>
                <w:sz w:val="18"/>
              </w:rPr>
              <w:t xml:space="preserve">without </w:t>
            </w:r>
            <w:r>
              <w:rPr>
                <w:rFonts w:ascii="Arial" w:hAnsi="Arial" w:cs="Arial"/>
                <w:color w:val="000000"/>
                <w:sz w:val="18"/>
                <w:szCs w:val="18"/>
              </w:rPr>
              <w:t>capability signaling</w:t>
            </w:r>
          </w:p>
        </w:tc>
      </w:tr>
      <w:tr w:rsidR="00BC6609" w14:paraId="741449E0" w14:textId="77777777">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751FA924" w14:textId="77777777" w:rsidR="00BC6609" w:rsidRDefault="00BC6609" w:rsidP="00BC6609">
            <w:pPr>
              <w:pStyle w:val="maintext"/>
              <w:ind w:firstLineChars="0" w:firstLine="0"/>
              <w:jc w:val="left"/>
              <w:rPr>
                <w:rFonts w:ascii="Arial" w:hAnsi="Arial" w:cs="Arial"/>
                <w:sz w:val="18"/>
              </w:rPr>
            </w:pPr>
            <w:r>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AA8AF01" w14:textId="77777777" w:rsidR="00BC6609" w:rsidRDefault="00BC6609" w:rsidP="00BC6609">
            <w:pPr>
              <w:pStyle w:val="maintext"/>
              <w:ind w:firstLineChars="0" w:firstLine="0"/>
              <w:jc w:val="left"/>
              <w:rPr>
                <w:rFonts w:ascii="Arial" w:hAnsi="Arial" w:cs="Arial"/>
                <w:sz w:val="18"/>
              </w:rPr>
            </w:pPr>
            <w:r>
              <w:rPr>
                <w:rFonts w:ascii="Arial" w:hAnsi="Arial" w:cs="Arial"/>
                <w:color w:val="000000" w:themeColor="text1"/>
                <w:sz w:val="18"/>
                <w:szCs w:val="18"/>
                <w:lang w:eastAsia="zh-CN"/>
              </w:rPr>
              <w:t>x-3</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44EACFB" w14:textId="77777777" w:rsidR="00BC6609" w:rsidRDefault="00BC6609" w:rsidP="00BC6609">
            <w:pPr>
              <w:pStyle w:val="maintext"/>
              <w:ind w:firstLineChars="0" w:firstLine="0"/>
              <w:jc w:val="left"/>
              <w:rPr>
                <w:rFonts w:ascii="Arial" w:hAnsi="Arial" w:cs="Arial"/>
                <w:sz w:val="18"/>
              </w:rPr>
            </w:pPr>
            <w:r>
              <w:rPr>
                <w:rFonts w:ascii="Arial" w:hAnsi="Arial" w:cs="Arial"/>
                <w:color w:val="000000"/>
                <w:sz w:val="18"/>
                <w:szCs w:val="18"/>
              </w:rPr>
              <w:t>PDSCH repetition for SIB1</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94ED713" w14:textId="77777777" w:rsidR="00BC6609" w:rsidRDefault="00BC6609" w:rsidP="00BC660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w:t>
            </w:r>
            <w:r>
              <w:rPr>
                <w:rFonts w:cs="Arial"/>
                <w:color w:val="000000"/>
              </w:rPr>
              <w:t>of receiving PDSCH repetition for SIB1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9DCF17" w14:textId="77777777" w:rsidR="00BC6609" w:rsidRDefault="00BC6609" w:rsidP="00BC6609">
            <w:pPr>
              <w:pStyle w:val="maintext"/>
              <w:ind w:firstLineChars="0" w:firstLine="0"/>
              <w:jc w:val="left"/>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1E815E" w14:textId="77777777" w:rsidR="00BC6609" w:rsidRDefault="00BC6609" w:rsidP="00BC660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55CF17" w14:textId="77777777" w:rsidR="00BC6609" w:rsidRDefault="00BC6609" w:rsidP="00BC660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F653F5" w14:textId="77777777" w:rsidR="00BC6609" w:rsidRDefault="00BC6609" w:rsidP="00BC6609">
            <w:pPr>
              <w:pStyle w:val="maintext"/>
              <w:ind w:firstLineChars="0" w:firstLine="0"/>
              <w:jc w:val="left"/>
              <w:rPr>
                <w:rFonts w:ascii="Arial" w:hAnsi="Arial" w:cs="Arial"/>
                <w:sz w:val="18"/>
              </w:rPr>
            </w:pPr>
            <w:r>
              <w:rPr>
                <w:rFonts w:ascii="Arial" w:hAnsi="Arial" w:cs="Arial"/>
                <w:color w:val="000000"/>
                <w:sz w:val="18"/>
                <w:szCs w:val="18"/>
              </w:rPr>
              <w:t>UE does not support PDSCH repetition for SIB1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FFDD75" w14:textId="77777777" w:rsidR="00BC6609" w:rsidRDefault="00BC6609" w:rsidP="00BC6609">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EDFAA39" w14:textId="472EA9D3" w:rsidR="00BC6609" w:rsidRDefault="00BC6609" w:rsidP="00BC6609">
            <w:pPr>
              <w:pStyle w:val="maintext"/>
              <w:ind w:firstLineChars="0" w:firstLine="0"/>
              <w:jc w:val="left"/>
              <w:rPr>
                <w:rFonts w:ascii="Arial" w:hAnsi="Arial" w:cs="Arial"/>
                <w:sz w:val="18"/>
              </w:rPr>
            </w:pPr>
            <w:r w:rsidRPr="00185899">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5920295" w14:textId="0D410EF5" w:rsidR="00BC6609" w:rsidRPr="001C7F50" w:rsidRDefault="00BC6609" w:rsidP="00BC6609">
            <w:pPr>
              <w:pStyle w:val="maintext"/>
              <w:ind w:firstLineChars="0" w:firstLine="0"/>
              <w:jc w:val="left"/>
              <w:rPr>
                <w:rFonts w:ascii="Arial" w:hAnsi="Arial" w:cs="Arial"/>
                <w:sz w:val="18"/>
                <w:highlight w:val="yellow"/>
              </w:rPr>
            </w:pPr>
            <w:r>
              <w:rPr>
                <w:rFonts w:ascii="Arial" w:hAnsi="Arial" w:cs="Arial"/>
                <w:color w:val="000000"/>
                <w:sz w:val="18"/>
                <w:szCs w:val="18"/>
                <w:highlight w:val="yellow"/>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D79D89C" w14:textId="77777777" w:rsidR="00BC6609" w:rsidRDefault="00BC6609" w:rsidP="00BC660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677A148" w14:textId="77777777" w:rsidR="00BC6609" w:rsidRDefault="00BC6609" w:rsidP="00BC6609">
            <w:pPr>
              <w:pStyle w:val="maintext"/>
              <w:ind w:firstLineChars="0" w:firstLine="0"/>
              <w:jc w:val="left"/>
              <w:rPr>
                <w:rFonts w:ascii="Arial" w:hAnsi="Arial" w:cs="Arial"/>
                <w:sz w:val="18"/>
              </w:rPr>
            </w:pPr>
            <w:r>
              <w:rPr>
                <w:rFonts w:ascii="Arial" w:hAnsi="Arial" w:cs="Arial"/>
                <w:color w:val="000000"/>
                <w:sz w:val="18"/>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672FB02" w14:textId="77777777" w:rsidR="00BC6609" w:rsidRDefault="00BC6609" w:rsidP="00BC660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t>
            </w:r>
            <w:r>
              <w:rPr>
                <w:rFonts w:ascii="Arial" w:hAnsi="Arial" w:cs="Arial"/>
                <w:color w:val="000000"/>
                <w:sz w:val="18"/>
              </w:rPr>
              <w:t>without</w:t>
            </w:r>
            <w:r>
              <w:rPr>
                <w:rFonts w:ascii="Arial" w:hAnsi="Arial" w:cs="Arial"/>
                <w:color w:val="000000" w:themeColor="text1"/>
                <w:sz w:val="18"/>
                <w:szCs w:val="18"/>
                <w:lang w:eastAsia="zh-CN"/>
              </w:rPr>
              <w:t xml:space="preserve"> capability signaling</w:t>
            </w:r>
          </w:p>
        </w:tc>
      </w:tr>
      <w:tr w:rsidR="00BC6609" w14:paraId="7504EB49" w14:textId="77777777">
        <w:trPr>
          <w:trHeight w:val="20"/>
        </w:trPr>
        <w:tc>
          <w:tcPr>
            <w:tcW w:w="1407" w:type="dxa"/>
            <w:tcBorders>
              <w:top w:val="single" w:sz="4" w:space="0" w:color="auto"/>
              <w:left w:val="single" w:sz="4" w:space="0" w:color="auto"/>
              <w:right w:val="single" w:sz="4" w:space="0" w:color="auto"/>
            </w:tcBorders>
            <w:shd w:val="clear" w:color="auto" w:fill="auto"/>
          </w:tcPr>
          <w:p w14:paraId="49630186" w14:textId="77777777" w:rsidR="00BC6609" w:rsidRDefault="00BC6609" w:rsidP="00BC660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763E41ED" w14:textId="77777777" w:rsidR="00BC6609" w:rsidRDefault="00BC6609" w:rsidP="00BC660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x-4</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4D740F8B" w14:textId="77777777" w:rsidR="00BC6609" w:rsidRDefault="00BC6609" w:rsidP="00BC6609">
            <w:pPr>
              <w:pStyle w:val="maintext"/>
              <w:ind w:firstLineChars="0" w:firstLine="0"/>
              <w:jc w:val="left"/>
              <w:rPr>
                <w:rFonts w:ascii="Arial" w:hAnsi="Arial" w:cs="Arial"/>
                <w:color w:val="000000"/>
                <w:sz w:val="18"/>
                <w:szCs w:val="18"/>
              </w:rPr>
            </w:pPr>
            <w:r>
              <w:rPr>
                <w:rFonts w:ascii="Arial" w:hAnsi="Arial" w:cs="Arial"/>
                <w:color w:val="000000"/>
                <w:sz w:val="18"/>
                <w:szCs w:val="18"/>
              </w:rPr>
              <w:t>PDSCH repetition for Msg4</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8851771" w14:textId="77777777" w:rsidR="00BC6609" w:rsidRDefault="00BC6609" w:rsidP="00BC660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of receiving </w:t>
            </w:r>
            <w:r>
              <w:rPr>
                <w:rFonts w:cs="Arial"/>
                <w:color w:val="000000"/>
              </w:rPr>
              <w:t>PDSCH repetition for Msg4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E142FD" w14:textId="77777777" w:rsidR="00BC6609" w:rsidRDefault="00BC6609" w:rsidP="00BC6609">
            <w:pPr>
              <w:pStyle w:val="maintext"/>
              <w:ind w:firstLineChars="0" w:firstLine="0"/>
              <w:jc w:val="left"/>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D39DFA" w14:textId="77777777" w:rsidR="00BC6609" w:rsidRDefault="00BC6609" w:rsidP="00BC660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607743" w14:textId="77777777" w:rsidR="00BC6609" w:rsidRDefault="00BC6609" w:rsidP="00BC660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CBE721" w14:textId="77777777" w:rsidR="00BC6609" w:rsidRDefault="00BC6609" w:rsidP="00BC6609">
            <w:pPr>
              <w:pStyle w:val="maintext"/>
              <w:ind w:firstLineChars="0" w:firstLine="0"/>
              <w:jc w:val="left"/>
              <w:rPr>
                <w:rFonts w:ascii="Arial" w:hAnsi="Arial" w:cs="Arial"/>
                <w:color w:val="000000"/>
                <w:sz w:val="18"/>
                <w:szCs w:val="18"/>
              </w:rPr>
            </w:pPr>
            <w:r>
              <w:rPr>
                <w:rFonts w:ascii="Arial" w:hAnsi="Arial" w:cs="Arial"/>
                <w:color w:val="000000"/>
                <w:sz w:val="18"/>
                <w:szCs w:val="18"/>
              </w:rPr>
              <w:t>UE does not support PDSCH repetition for Msg4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EDA1E" w14:textId="77777777" w:rsidR="00BC6609" w:rsidRDefault="00BC6609" w:rsidP="00BC660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8B2A350" w14:textId="02B84E5A" w:rsidR="00BC6609" w:rsidRDefault="00BC6609" w:rsidP="00BC6609">
            <w:pPr>
              <w:pStyle w:val="maintext"/>
              <w:ind w:firstLineChars="0" w:firstLine="0"/>
              <w:jc w:val="left"/>
              <w:rPr>
                <w:rFonts w:ascii="Arial" w:hAnsi="Arial" w:cs="Arial"/>
                <w:color w:val="000000" w:themeColor="text1"/>
                <w:sz w:val="18"/>
                <w:szCs w:val="18"/>
                <w:lang w:eastAsia="zh-CN"/>
              </w:rPr>
            </w:pPr>
            <w:r w:rsidRPr="00185899">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8301BEA" w14:textId="3273681B" w:rsidR="00BC6609" w:rsidRPr="001C7F50" w:rsidRDefault="00BC6609" w:rsidP="00BC6609">
            <w:pPr>
              <w:pStyle w:val="maintext"/>
              <w:ind w:firstLineChars="0" w:firstLine="0"/>
              <w:jc w:val="left"/>
              <w:rPr>
                <w:rFonts w:ascii="Arial" w:hAnsi="Arial" w:cs="Arial"/>
                <w:color w:val="000000" w:themeColor="text1"/>
                <w:sz w:val="18"/>
                <w:szCs w:val="18"/>
                <w:highlight w:val="yellow"/>
                <w:lang w:eastAsia="zh-CN"/>
              </w:rPr>
            </w:pPr>
            <w:r>
              <w:rPr>
                <w:rFonts w:ascii="Arial" w:hAnsi="Arial" w:cs="Arial"/>
                <w:color w:val="000000"/>
                <w:sz w:val="18"/>
                <w:szCs w:val="18"/>
                <w:highlight w:val="yellow"/>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8ABB068" w14:textId="77777777" w:rsidR="00BC6609" w:rsidRDefault="00BC6609" w:rsidP="00BC660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D9B5BCC" w14:textId="77777777" w:rsidR="00BC6609" w:rsidRDefault="00BC6609" w:rsidP="00BC6609">
            <w:pPr>
              <w:pStyle w:val="maintext"/>
              <w:ind w:firstLineChars="0" w:firstLine="0"/>
              <w:jc w:val="left"/>
              <w:rPr>
                <w:rFonts w:ascii="Arial" w:eastAsiaTheme="minorEastAsia" w:hAnsi="Arial" w:cs="Arial"/>
                <w:color w:val="000000" w:themeColor="text1"/>
                <w:sz w:val="18"/>
                <w:szCs w:val="18"/>
              </w:rPr>
            </w:pPr>
            <w:r>
              <w:rPr>
                <w:rFonts w:ascii="Arial" w:hAnsi="Arial" w:cs="Arial"/>
                <w:color w:val="000000"/>
                <w:sz w:val="18"/>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5C1D8F07" w14:textId="77777777" w:rsidR="00BC6609" w:rsidRDefault="00BC6609" w:rsidP="00BC660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Optional </w:t>
            </w:r>
            <w:r>
              <w:rPr>
                <w:rFonts w:ascii="Arial" w:hAnsi="Arial" w:cs="Arial"/>
                <w:color w:val="000000"/>
                <w:sz w:val="18"/>
              </w:rPr>
              <w:t>without</w:t>
            </w:r>
            <w:r>
              <w:rPr>
                <w:rFonts w:ascii="Arial" w:hAnsi="Arial" w:cs="Arial"/>
                <w:color w:val="000000" w:themeColor="text1"/>
                <w:sz w:val="18"/>
                <w:szCs w:val="18"/>
                <w:lang w:eastAsia="zh-CN"/>
              </w:rPr>
              <w:t xml:space="preserve"> capability signaling</w:t>
            </w:r>
          </w:p>
        </w:tc>
      </w:tr>
    </w:tbl>
    <w:p w14:paraId="58C3575D" w14:textId="77777777" w:rsidR="0045422A" w:rsidRDefault="0045422A">
      <w:pPr>
        <w:numPr>
          <w:ilvl w:val="255"/>
          <w:numId w:val="0"/>
        </w:numPr>
        <w:spacing w:after="0" w:line="240" w:lineRule="auto"/>
        <w:rPr>
          <w:lang w:val="en-GB" w:eastAsia="zh-CN"/>
        </w:rPr>
      </w:pPr>
    </w:p>
    <w:p w14:paraId="58FB70C3" w14:textId="77777777" w:rsidR="0045422A" w:rsidRDefault="0045422A">
      <w:pPr>
        <w:jc w:val="center"/>
        <w:rPr>
          <w:lang w:eastAsia="zh-CN"/>
        </w:rPr>
      </w:pPr>
    </w:p>
    <w:p w14:paraId="4121CAD9" w14:textId="77777777" w:rsidR="0045422A" w:rsidRDefault="006756C5">
      <w:pPr>
        <w:tabs>
          <w:tab w:val="center" w:pos="6712"/>
        </w:tabs>
        <w:rPr>
          <w:lang w:eastAsia="zh-CN"/>
        </w:rPr>
        <w:sectPr w:rsidR="0045422A">
          <w:pgSz w:w="23814" w:h="16840" w:orient="landscape"/>
          <w:pgMar w:top="1418" w:right="1418" w:bottom="1418" w:left="1418" w:header="709" w:footer="709" w:gutter="0"/>
          <w:cols w:space="720"/>
          <w:docGrid w:linePitch="360"/>
        </w:sectPr>
      </w:pPr>
      <w:r>
        <w:rPr>
          <w:lang w:eastAsia="zh-CN"/>
        </w:rPr>
        <w:tab/>
      </w:r>
    </w:p>
    <w:bookmarkEnd w:id="3"/>
    <w:p w14:paraId="486FB0C9" w14:textId="77777777" w:rsidR="0045422A" w:rsidRDefault="006756C5">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lastRenderedPageBreak/>
        <w:t>Discussion on (e)</w:t>
      </w:r>
      <w:proofErr w:type="spellStart"/>
      <w:r>
        <w:rPr>
          <w:rFonts w:eastAsia="黑体" w:cs="Times New Roman"/>
          <w:b/>
          <w:bCs/>
          <w:sz w:val="28"/>
          <w:szCs w:val="30"/>
          <w:lang w:val="en-US"/>
        </w:rPr>
        <w:t>RedCap</w:t>
      </w:r>
      <w:proofErr w:type="spellEnd"/>
      <w:r>
        <w:rPr>
          <w:rFonts w:eastAsia="黑体" w:cs="Times New Roman"/>
          <w:b/>
          <w:bCs/>
          <w:sz w:val="28"/>
          <w:szCs w:val="30"/>
          <w:lang w:val="en-US"/>
        </w:rPr>
        <w:t xml:space="preserve"> support</w:t>
      </w:r>
    </w:p>
    <w:p w14:paraId="7FDDF392" w14:textId="77777777" w:rsidR="0045422A" w:rsidRDefault="006756C5">
      <w:pPr>
        <w:spacing w:before="120" w:after="120" w:line="240" w:lineRule="auto"/>
        <w:ind w:left="0"/>
        <w:rPr>
          <w:lang w:eastAsia="zh-CN"/>
        </w:rPr>
      </w:pPr>
      <w:r>
        <w:rPr>
          <w:rFonts w:eastAsiaTheme="minorEastAsia" w:hint="eastAsia"/>
          <w:szCs w:val="20"/>
          <w:lang w:eastAsia="zh-CN"/>
        </w:rPr>
        <w:t>I</w:t>
      </w:r>
      <w:r>
        <w:rPr>
          <w:rFonts w:eastAsiaTheme="minorEastAsia"/>
          <w:szCs w:val="20"/>
          <w:lang w:eastAsia="zh-CN"/>
        </w:rPr>
        <w:t>n normative phase,</w:t>
      </w:r>
      <w:r>
        <w:rPr>
          <w:rFonts w:eastAsiaTheme="minorEastAsia" w:hint="eastAsia"/>
          <w:szCs w:val="20"/>
          <w:lang w:eastAsia="zh-CN"/>
        </w:rPr>
        <w:t xml:space="preserve"> s</w:t>
      </w:r>
      <w:r>
        <w:rPr>
          <w:rFonts w:hint="eastAsia"/>
          <w:lang w:eastAsia="zh-CN"/>
        </w:rPr>
        <w:t>upport of (e)</w:t>
      </w:r>
      <w:proofErr w:type="spellStart"/>
      <w:r>
        <w:rPr>
          <w:rFonts w:hint="eastAsia"/>
          <w:lang w:eastAsia="zh-CN"/>
        </w:rPr>
        <w:t>RedCap</w:t>
      </w:r>
      <w:proofErr w:type="spellEnd"/>
      <w:r>
        <w:rPr>
          <w:rFonts w:hint="eastAsia"/>
          <w:lang w:eastAsia="zh-CN"/>
        </w:rPr>
        <w:t xml:space="preserve"> UEs with NR NTN operating in FR1-NTN bands has been discussed [2]. Discussion and enhancements are focused on two HD collision cases (case 3 and case 4).</w:t>
      </w:r>
    </w:p>
    <w:p w14:paraId="00D61F1B" w14:textId="77777777" w:rsidR="0045422A" w:rsidRDefault="006756C5">
      <w:pPr>
        <w:pStyle w:val="aff7"/>
        <w:widowControl w:val="0"/>
        <w:numPr>
          <w:ilvl w:val="2"/>
          <w:numId w:val="10"/>
        </w:numPr>
        <w:ind w:leftChars="250" w:left="863" w:hanging="363"/>
        <w:jc w:val="left"/>
        <w:rPr>
          <w:rFonts w:ascii="Times New Roman" w:hAnsi="Times New Roman"/>
          <w:szCs w:val="20"/>
        </w:rPr>
      </w:pPr>
      <w:r>
        <w:rPr>
          <w:rFonts w:ascii="Times New Roman" w:hAnsi="Times New Roman" w:hint="eastAsia"/>
          <w:szCs w:val="20"/>
          <w:lang w:val="en-US" w:eastAsia="zh-CN"/>
        </w:rPr>
        <w:t xml:space="preserve">Case 3: </w:t>
      </w:r>
      <w:r>
        <w:rPr>
          <w:rFonts w:ascii="Times New Roman" w:hAnsi="Times New Roman"/>
          <w:szCs w:val="20"/>
        </w:rPr>
        <w:t xml:space="preserve">Semi-statically configured DL reception collides with semi-statically configured UL </w:t>
      </w:r>
      <w:r>
        <w:rPr>
          <w:rFonts w:ascii="Times New Roman" w:hAnsi="Times New Roman" w:hint="eastAsia"/>
          <w:szCs w:val="20"/>
          <w:lang w:val="en-US" w:eastAsia="zh-CN"/>
        </w:rPr>
        <w:t>t</w:t>
      </w:r>
      <w:proofErr w:type="spellStart"/>
      <w:r>
        <w:rPr>
          <w:rFonts w:ascii="Times New Roman" w:hAnsi="Times New Roman"/>
          <w:szCs w:val="20"/>
        </w:rPr>
        <w:t>ransmission</w:t>
      </w:r>
      <w:proofErr w:type="spellEnd"/>
      <w:r>
        <w:rPr>
          <w:rFonts w:ascii="Times New Roman" w:hAnsi="Times New Roman"/>
          <w:szCs w:val="20"/>
        </w:rPr>
        <w:t xml:space="preserve"> </w:t>
      </w:r>
    </w:p>
    <w:p w14:paraId="3173F40D" w14:textId="77777777" w:rsidR="0045422A" w:rsidRDefault="006756C5">
      <w:pPr>
        <w:pStyle w:val="aff7"/>
        <w:widowControl w:val="0"/>
        <w:numPr>
          <w:ilvl w:val="2"/>
          <w:numId w:val="10"/>
        </w:numPr>
        <w:ind w:leftChars="250" w:left="863" w:hanging="363"/>
        <w:rPr>
          <w:rFonts w:ascii="Times New Roman" w:hAnsi="Times New Roman"/>
          <w:szCs w:val="20"/>
        </w:rPr>
      </w:pPr>
      <w:r>
        <w:rPr>
          <w:rFonts w:ascii="Times New Roman" w:hAnsi="Times New Roman" w:hint="eastAsia"/>
          <w:szCs w:val="20"/>
          <w:lang w:val="en-US" w:eastAsia="zh-CN"/>
        </w:rPr>
        <w:t xml:space="preserve">Case 4: </w:t>
      </w:r>
      <w:r>
        <w:rPr>
          <w:rFonts w:ascii="Times New Roman" w:hAnsi="Times New Roman"/>
          <w:szCs w:val="20"/>
        </w:rPr>
        <w:t>Dynamically scheduled DL reception collides with dynamic scheduled UL transmission</w:t>
      </w:r>
    </w:p>
    <w:p w14:paraId="486654C4" w14:textId="77777777" w:rsidR="0045422A" w:rsidRDefault="006756C5">
      <w:pPr>
        <w:spacing w:before="120" w:after="120" w:line="240" w:lineRule="auto"/>
        <w:ind w:left="0"/>
        <w:rPr>
          <w:rFonts w:eastAsiaTheme="minorEastAsia"/>
          <w:szCs w:val="20"/>
          <w:lang w:eastAsia="zh-CN"/>
        </w:rPr>
      </w:pPr>
      <w:r>
        <w:rPr>
          <w:rFonts w:eastAsiaTheme="minorEastAsia" w:hint="eastAsia"/>
          <w:szCs w:val="20"/>
          <w:lang w:eastAsia="zh-CN"/>
        </w:rPr>
        <w:t xml:space="preserve">For collision case 3, RAN1#119 and RAN1#120 have reached a series of agreements/conclusions as follows to solve collision issues. For collisions occurring </w:t>
      </w:r>
      <w:r>
        <w:rPr>
          <w:rFonts w:cs="Times"/>
          <w:bCs/>
          <w:color w:val="000000"/>
          <w:szCs w:val="20"/>
          <w:lang w:eastAsia="zh-CN"/>
        </w:rPr>
        <w:t>in RRC</w:t>
      </w:r>
      <w:r>
        <w:rPr>
          <w:rFonts w:cs="Times" w:hint="eastAsia"/>
          <w:bCs/>
          <w:color w:val="000000"/>
          <w:szCs w:val="20"/>
          <w:lang w:eastAsia="zh-CN"/>
        </w:rPr>
        <w:t>_INACTIVE</w:t>
      </w:r>
      <w:r>
        <w:rPr>
          <w:rFonts w:cs="Times"/>
          <w:bCs/>
          <w:color w:val="000000"/>
          <w:szCs w:val="20"/>
          <w:lang w:eastAsia="zh-CN"/>
        </w:rPr>
        <w:t xml:space="preserve"> </w:t>
      </w:r>
      <w:r>
        <w:rPr>
          <w:rFonts w:eastAsia="宋体" w:hint="eastAsia"/>
          <w:bCs/>
          <w:szCs w:val="20"/>
          <w:lang w:eastAsia="zh-CN"/>
        </w:rPr>
        <w:t xml:space="preserve">or </w:t>
      </w:r>
      <w:r>
        <w:rPr>
          <w:rFonts w:eastAsia="宋体"/>
          <w:bCs/>
          <w:szCs w:val="20"/>
          <w:lang w:eastAsia="zh-CN"/>
        </w:rPr>
        <w:t>with Type-0/0A/1/2-PDCCH CSS</w:t>
      </w:r>
      <w:r>
        <w:rPr>
          <w:rFonts w:eastAsia="宋体" w:hint="eastAsia"/>
          <w:bCs/>
          <w:szCs w:val="20"/>
          <w:lang w:eastAsia="zh-CN"/>
        </w:rPr>
        <w:t xml:space="preserve"> in RRC_CONNECTED, it is determined through UE implementation. </w:t>
      </w:r>
      <w:r>
        <w:rPr>
          <w:rFonts w:eastAsiaTheme="minorEastAsia" w:hint="eastAsia"/>
          <w:szCs w:val="20"/>
          <w:lang w:eastAsia="zh-CN"/>
        </w:rPr>
        <w:t xml:space="preserve">For all other use cases, i.e., DL reception other than </w:t>
      </w:r>
      <w:r>
        <w:rPr>
          <w:rFonts w:eastAsia="宋体"/>
          <w:bCs/>
          <w:szCs w:val="20"/>
          <w:lang w:eastAsia="zh-CN"/>
        </w:rPr>
        <w:t>Type-0/0A/1/2-PDCCH CSS</w:t>
      </w:r>
      <w:r>
        <w:rPr>
          <w:rFonts w:eastAsia="宋体" w:hint="eastAsia"/>
          <w:bCs/>
          <w:szCs w:val="20"/>
          <w:lang w:eastAsia="zh-CN"/>
        </w:rPr>
        <w:t xml:space="preserve"> vs. UL transmission in RRC_CONNECTED, </w:t>
      </w:r>
      <w:r>
        <w:rPr>
          <w:rFonts w:eastAsiaTheme="minorEastAsia" w:hint="eastAsia"/>
          <w:szCs w:val="20"/>
          <w:lang w:eastAsia="zh-CN"/>
        </w:rPr>
        <w:t xml:space="preserve">the default priority is given to DL transmission. However, it is also permitted to override the default priority via network signaling. This feature should be optional for </w:t>
      </w:r>
      <w:r>
        <w:rPr>
          <w:rFonts w:eastAsiaTheme="minorEastAsia"/>
          <w:szCs w:val="20"/>
          <w:lang w:eastAsia="zh-CN"/>
        </w:rPr>
        <w:t>supporting Rel-19 N</w:t>
      </w:r>
      <w:r>
        <w:rPr>
          <w:rFonts w:eastAsiaTheme="minorEastAsia" w:hint="eastAsia"/>
          <w:szCs w:val="20"/>
          <w:lang w:eastAsia="zh-CN"/>
        </w:rPr>
        <w:t>R-NTN (e)</w:t>
      </w:r>
      <w:proofErr w:type="spellStart"/>
      <w:r>
        <w:rPr>
          <w:rFonts w:eastAsiaTheme="minorEastAsia" w:hint="eastAsia"/>
          <w:szCs w:val="20"/>
          <w:lang w:eastAsia="zh-CN"/>
        </w:rPr>
        <w:t>RedCap</w:t>
      </w:r>
      <w:proofErr w:type="spellEnd"/>
      <w:r>
        <w:rPr>
          <w:rFonts w:eastAsiaTheme="minorEastAsia" w:hint="eastAsia"/>
          <w:szCs w:val="20"/>
          <w:lang w:eastAsia="zh-CN"/>
        </w:rPr>
        <w:t>。</w:t>
      </w:r>
    </w:p>
    <w:tbl>
      <w:tblPr>
        <w:tblStyle w:val="aff0"/>
        <w:tblW w:w="0" w:type="auto"/>
        <w:tblLook w:val="04A0" w:firstRow="1" w:lastRow="0" w:firstColumn="1" w:lastColumn="0" w:noHBand="0" w:noVBand="1"/>
      </w:tblPr>
      <w:tblGrid>
        <w:gridCol w:w="9394"/>
      </w:tblGrid>
      <w:tr w:rsidR="0045422A" w14:paraId="3347122E" w14:textId="77777777">
        <w:tc>
          <w:tcPr>
            <w:tcW w:w="9620" w:type="dxa"/>
          </w:tcPr>
          <w:p w14:paraId="18CEB178" w14:textId="77777777" w:rsidR="0045422A" w:rsidRDefault="006756C5">
            <w:pPr>
              <w:spacing w:after="0"/>
              <w:ind w:left="0"/>
              <w:rPr>
                <w:rFonts w:eastAsia="宋体"/>
                <w:bCs/>
                <w:szCs w:val="20"/>
                <w:lang w:eastAsia="zh-CN"/>
              </w:rPr>
            </w:pPr>
            <w:r>
              <w:rPr>
                <w:rFonts w:eastAsia="宋体"/>
                <w:bCs/>
                <w:szCs w:val="20"/>
                <w:highlight w:val="green"/>
                <w:lang w:eastAsia="zh-CN"/>
              </w:rPr>
              <w:t>Agreement</w:t>
            </w:r>
          </w:p>
          <w:p w14:paraId="4C7B04B0" w14:textId="77777777" w:rsidR="0045422A" w:rsidRDefault="006756C5">
            <w:pPr>
              <w:spacing w:after="0"/>
              <w:ind w:left="0"/>
              <w:rPr>
                <w:rFonts w:eastAsia="宋体"/>
                <w:bCs/>
                <w:szCs w:val="20"/>
                <w:lang w:eastAsia="zh-CN"/>
              </w:rPr>
            </w:pPr>
            <w:r>
              <w:rPr>
                <w:rFonts w:eastAsia="宋体" w:hint="eastAsia"/>
                <w:bCs/>
                <w:szCs w:val="20"/>
                <w:lang w:eastAsia="zh-CN"/>
              </w:rPr>
              <w:t>For Rel-19 HD-FDD (e)Redcap UE</w:t>
            </w:r>
            <w:r>
              <w:rPr>
                <w:rFonts w:eastAsia="宋体"/>
                <w:bCs/>
                <w:szCs w:val="20"/>
                <w:lang w:eastAsia="zh-CN"/>
              </w:rPr>
              <w:t xml:space="preserve"> in RRC connected mode, </w:t>
            </w:r>
            <w:r>
              <w:rPr>
                <w:rFonts w:eastAsia="宋体" w:hint="eastAsia"/>
                <w:bCs/>
                <w:szCs w:val="20"/>
                <w:lang w:eastAsia="zh-CN"/>
              </w:rPr>
              <w:t xml:space="preserve">for </w:t>
            </w:r>
            <w:r>
              <w:rPr>
                <w:rFonts w:eastAsia="宋体"/>
                <w:bCs/>
                <w:szCs w:val="20"/>
                <w:lang w:eastAsia="zh-CN"/>
              </w:rPr>
              <w:t xml:space="preserve">collision </w:t>
            </w:r>
            <w:r>
              <w:rPr>
                <w:rFonts w:eastAsia="宋体" w:hint="eastAsia"/>
                <w:bCs/>
                <w:szCs w:val="20"/>
                <w:lang w:eastAsia="zh-CN"/>
              </w:rPr>
              <w:t>case 3</w:t>
            </w:r>
            <w:r>
              <w:rPr>
                <w:rFonts w:eastAsia="宋体"/>
                <w:bCs/>
                <w:szCs w:val="20"/>
                <w:lang w:eastAsia="zh-CN"/>
              </w:rPr>
              <w:t xml:space="preserve">, </w:t>
            </w:r>
          </w:p>
          <w:p w14:paraId="266FA157" w14:textId="77777777" w:rsidR="0045422A" w:rsidRDefault="006756C5">
            <w:pPr>
              <w:numPr>
                <w:ilvl w:val="0"/>
                <w:numId w:val="11"/>
              </w:numPr>
              <w:tabs>
                <w:tab w:val="left" w:pos="420"/>
              </w:tabs>
              <w:spacing w:after="0"/>
              <w:rPr>
                <w:rFonts w:eastAsia="宋体"/>
                <w:bCs/>
                <w:szCs w:val="20"/>
                <w:lang w:eastAsia="zh-CN"/>
              </w:rPr>
            </w:pPr>
            <w:r>
              <w:rPr>
                <w:rFonts w:eastAsia="宋体" w:hint="eastAsia"/>
                <w:bCs/>
                <w:szCs w:val="20"/>
                <w:lang w:eastAsia="zh-CN"/>
              </w:rPr>
              <w:t>H</w:t>
            </w:r>
            <w:r>
              <w:rPr>
                <w:rFonts w:eastAsia="宋体"/>
                <w:bCs/>
                <w:szCs w:val="20"/>
                <w:lang w:eastAsia="zh-CN"/>
              </w:rPr>
              <w:t>andling of collision with Type-0/0A/1/2-PDCCH CSS</w:t>
            </w:r>
            <w:r>
              <w:rPr>
                <w:rFonts w:eastAsia="宋体" w:hint="eastAsia"/>
                <w:bCs/>
                <w:szCs w:val="20"/>
                <w:lang w:eastAsia="zh-CN"/>
              </w:rPr>
              <w:t xml:space="preserve"> in RRC-Connected mode </w:t>
            </w:r>
            <w:r>
              <w:rPr>
                <w:rFonts w:eastAsia="宋体"/>
                <w:bCs/>
                <w:szCs w:val="20"/>
                <w:lang w:eastAsia="zh-CN"/>
              </w:rPr>
              <w:t>is left to UE implementation whether to prioritize UL or prioritize DL</w:t>
            </w:r>
            <w:r>
              <w:rPr>
                <w:rFonts w:eastAsia="宋体" w:hint="eastAsia"/>
                <w:bCs/>
                <w:szCs w:val="20"/>
                <w:lang w:eastAsia="zh-CN"/>
              </w:rPr>
              <w:t xml:space="preserve"> with the constraint in the following note</w:t>
            </w:r>
            <w:r>
              <w:rPr>
                <w:rFonts w:eastAsia="宋体"/>
                <w:bCs/>
                <w:szCs w:val="20"/>
                <w:lang w:eastAsia="zh-CN"/>
              </w:rPr>
              <w:t>.</w:t>
            </w:r>
          </w:p>
          <w:p w14:paraId="238D526F" w14:textId="77777777" w:rsidR="0045422A" w:rsidRDefault="006756C5">
            <w:pPr>
              <w:numPr>
                <w:ilvl w:val="0"/>
                <w:numId w:val="11"/>
              </w:numPr>
              <w:tabs>
                <w:tab w:val="left" w:pos="420"/>
              </w:tabs>
              <w:spacing w:after="0"/>
              <w:rPr>
                <w:rFonts w:eastAsia="宋体"/>
                <w:bCs/>
                <w:szCs w:val="20"/>
                <w:lang w:eastAsia="zh-CN"/>
              </w:rPr>
            </w:pPr>
            <w:r>
              <w:rPr>
                <w:rFonts w:eastAsia="宋体"/>
                <w:bCs/>
                <w:szCs w:val="20"/>
                <w:lang w:eastAsia="zh-CN"/>
              </w:rPr>
              <w:t xml:space="preserve">For other use cases, </w:t>
            </w:r>
            <w:r>
              <w:rPr>
                <w:rFonts w:eastAsia="宋体" w:hint="eastAsia"/>
                <w:bCs/>
                <w:szCs w:val="20"/>
                <w:lang w:eastAsia="zh-CN"/>
              </w:rPr>
              <w:t xml:space="preserve">default priority rule for </w:t>
            </w:r>
            <w:r>
              <w:rPr>
                <w:rFonts w:eastAsia="宋体"/>
                <w:bCs/>
                <w:szCs w:val="20"/>
                <w:lang w:eastAsia="zh-CN"/>
              </w:rPr>
              <w:t xml:space="preserve">collision </w:t>
            </w:r>
            <w:r>
              <w:rPr>
                <w:rFonts w:eastAsia="宋体" w:hint="eastAsia"/>
                <w:bCs/>
                <w:szCs w:val="20"/>
                <w:lang w:eastAsia="zh-CN"/>
              </w:rPr>
              <w:t>case 3 in RRC-Connected mode is that DL is prioritized.</w:t>
            </w:r>
          </w:p>
          <w:p w14:paraId="7FA03F44" w14:textId="77777777" w:rsidR="0045422A" w:rsidRDefault="006756C5">
            <w:pPr>
              <w:numPr>
                <w:ilvl w:val="1"/>
                <w:numId w:val="11"/>
              </w:numPr>
              <w:spacing w:after="0"/>
              <w:ind w:left="2140"/>
              <w:rPr>
                <w:rFonts w:eastAsia="宋体"/>
                <w:bCs/>
                <w:szCs w:val="20"/>
                <w:lang w:eastAsia="zh-CN"/>
              </w:rPr>
            </w:pPr>
            <w:r>
              <w:rPr>
                <w:rFonts w:eastAsia="宋体" w:hint="eastAsia"/>
                <w:bCs/>
                <w:szCs w:val="20"/>
                <w:lang w:eastAsia="zh-CN"/>
              </w:rPr>
              <w:t>Network is allowed to indicate UL overriding DL</w:t>
            </w:r>
            <w:r>
              <w:rPr>
                <w:rFonts w:eastAsia="宋体"/>
                <w:bCs/>
                <w:szCs w:val="20"/>
                <w:lang w:eastAsia="zh-CN"/>
              </w:rPr>
              <w:t xml:space="preserve"> for all the other use cases above</w:t>
            </w:r>
          </w:p>
          <w:p w14:paraId="41A816D4" w14:textId="77777777" w:rsidR="0045422A" w:rsidRDefault="006756C5">
            <w:pPr>
              <w:numPr>
                <w:ilvl w:val="2"/>
                <w:numId w:val="11"/>
              </w:numPr>
              <w:spacing w:after="0"/>
              <w:ind w:left="2860"/>
              <w:rPr>
                <w:rFonts w:eastAsia="宋体"/>
                <w:szCs w:val="20"/>
                <w:lang w:eastAsia="zh-CN"/>
              </w:rPr>
            </w:pPr>
            <w:r>
              <w:rPr>
                <w:rFonts w:eastAsia="宋体"/>
                <w:bCs/>
                <w:szCs w:val="20"/>
                <w:lang w:eastAsia="zh-CN"/>
              </w:rPr>
              <w:t>This is signaled by RRC configuration</w:t>
            </w:r>
          </w:p>
          <w:p w14:paraId="6880980F" w14:textId="77777777" w:rsidR="0045422A" w:rsidRDefault="006756C5">
            <w:pPr>
              <w:spacing w:after="0"/>
              <w:ind w:left="0"/>
              <w:rPr>
                <w:rFonts w:eastAsia="宋体"/>
                <w:szCs w:val="20"/>
                <w:lang w:eastAsia="zh-CN"/>
              </w:rPr>
            </w:pPr>
            <w:r>
              <w:rPr>
                <w:rFonts w:eastAsia="宋体" w:hint="eastAsia"/>
                <w:szCs w:val="20"/>
                <w:lang w:eastAsia="zh-CN"/>
              </w:rPr>
              <w:t>Note: UE shall comply to the following existing procedure in 38.331:</w:t>
            </w:r>
          </w:p>
          <w:p w14:paraId="28565782" w14:textId="77777777" w:rsidR="0045422A" w:rsidRDefault="006756C5">
            <w:pPr>
              <w:spacing w:after="0"/>
              <w:ind w:left="0"/>
              <w:rPr>
                <w:szCs w:val="20"/>
              </w:rPr>
            </w:pPr>
            <w:r>
              <w:rPr>
                <w:rFonts w:eastAsia="宋体"/>
                <w:szCs w:val="20"/>
              </w:rPr>
              <w:t xml:space="preserve">UEs in </w:t>
            </w:r>
            <w:r>
              <w:rPr>
                <w:szCs w:val="20"/>
              </w:rPr>
              <w:t xml:space="preserve">RRC_CONNECTED </w:t>
            </w:r>
            <w:r>
              <w:rPr>
                <w:rFonts w:eastAsia="宋体"/>
                <w:szCs w:val="20"/>
              </w:rPr>
              <w:t>shall</w:t>
            </w:r>
            <w:r>
              <w:rPr>
                <w:szCs w:val="20"/>
              </w:rPr>
              <w:t xml:space="preserve"> monitor for SI change indication in any paging occasion at least once per modification period if the UE is provided with common search space, including</w:t>
            </w:r>
            <w:r>
              <w:rPr>
                <w:i/>
                <w:iCs/>
                <w:szCs w:val="20"/>
              </w:rPr>
              <w:t xml:space="preserve"> </w:t>
            </w:r>
            <w:proofErr w:type="spellStart"/>
            <w:r>
              <w:rPr>
                <w:i/>
                <w:iCs/>
                <w:szCs w:val="20"/>
              </w:rPr>
              <w:t>pagingSearchSpace</w:t>
            </w:r>
            <w:proofErr w:type="spellEnd"/>
            <w:r>
              <w:rPr>
                <w:szCs w:val="20"/>
              </w:rPr>
              <w:t xml:space="preserve">, </w:t>
            </w:r>
            <w:r>
              <w:rPr>
                <w:i/>
                <w:iCs/>
                <w:szCs w:val="20"/>
              </w:rPr>
              <w:t>searchSpaceSIB1</w:t>
            </w:r>
            <w:r>
              <w:rPr>
                <w:szCs w:val="20"/>
              </w:rPr>
              <w:t xml:space="preserve"> and </w:t>
            </w:r>
            <w:proofErr w:type="spellStart"/>
            <w:r>
              <w:rPr>
                <w:i/>
                <w:iCs/>
                <w:szCs w:val="20"/>
              </w:rPr>
              <w:t>searchSpaceOtherSystemInformation</w:t>
            </w:r>
            <w:proofErr w:type="spellEnd"/>
            <w:r>
              <w:rPr>
                <w:szCs w:val="20"/>
              </w:rPr>
              <w:t>, on the active BWP to monitor paging, as specified in TS 38.213 [13], clause 13.</w:t>
            </w:r>
          </w:p>
          <w:p w14:paraId="1367EAD3" w14:textId="77777777" w:rsidR="0045422A" w:rsidRDefault="0045422A">
            <w:pPr>
              <w:spacing w:after="0"/>
              <w:ind w:left="0"/>
              <w:rPr>
                <w:szCs w:val="20"/>
              </w:rPr>
            </w:pPr>
          </w:p>
          <w:p w14:paraId="14A856E7" w14:textId="77777777" w:rsidR="0045422A" w:rsidRDefault="006756C5">
            <w:pPr>
              <w:spacing w:after="0"/>
              <w:ind w:left="0"/>
              <w:rPr>
                <w:szCs w:val="20"/>
                <w:lang w:eastAsia="ko-KR"/>
              </w:rPr>
            </w:pPr>
            <w:r>
              <w:rPr>
                <w:szCs w:val="20"/>
                <w:highlight w:val="green"/>
                <w:lang w:eastAsia="ko-KR"/>
              </w:rPr>
              <w:t>Agreement</w:t>
            </w:r>
          </w:p>
          <w:p w14:paraId="191AA2E1" w14:textId="77777777" w:rsidR="0045422A" w:rsidRDefault="006756C5">
            <w:pPr>
              <w:spacing w:after="0"/>
              <w:ind w:left="0"/>
              <w:rPr>
                <w:szCs w:val="20"/>
                <w:lang w:eastAsia="ko-KR"/>
              </w:rPr>
            </w:pPr>
            <w:r>
              <w:rPr>
                <w:szCs w:val="20"/>
                <w:lang w:eastAsia="ko-KR"/>
              </w:rPr>
              <w:t>When network indicates UL overriding DL in RRC-Connected mode for collision case 3, one UE-specific RRC parameter is used to indicate overriding for all the applicable other use cases except for collisions with Type-0/0A/1/2-PDCCH CSS.</w:t>
            </w:r>
          </w:p>
          <w:p w14:paraId="2DE745BD" w14:textId="77777777" w:rsidR="0045422A" w:rsidRDefault="0045422A">
            <w:pPr>
              <w:spacing w:after="0"/>
              <w:ind w:left="0"/>
              <w:rPr>
                <w:szCs w:val="20"/>
                <w:lang w:eastAsia="ko-KR"/>
              </w:rPr>
            </w:pPr>
          </w:p>
          <w:p w14:paraId="1C6B3FC0" w14:textId="77777777" w:rsidR="0045422A" w:rsidRDefault="006756C5">
            <w:pPr>
              <w:spacing w:after="0"/>
              <w:ind w:left="0"/>
              <w:rPr>
                <w:rFonts w:eastAsia="宋体" w:cs="Times"/>
                <w:b/>
                <w:bCs/>
                <w:color w:val="000000"/>
                <w:szCs w:val="20"/>
                <w:lang w:eastAsia="zh-CN"/>
              </w:rPr>
            </w:pPr>
            <w:r>
              <w:rPr>
                <w:rFonts w:eastAsia="宋体" w:cs="Times"/>
                <w:b/>
                <w:bCs/>
                <w:color w:val="000000"/>
                <w:szCs w:val="20"/>
                <w:lang w:eastAsia="zh-CN"/>
              </w:rPr>
              <w:t>Conclusion</w:t>
            </w:r>
          </w:p>
          <w:p w14:paraId="5979654A" w14:textId="77777777" w:rsidR="0045422A" w:rsidRDefault="006756C5">
            <w:pPr>
              <w:spacing w:after="0"/>
              <w:ind w:left="0"/>
              <w:rPr>
                <w:rFonts w:cs="Times"/>
                <w:bCs/>
                <w:color w:val="000000"/>
                <w:szCs w:val="20"/>
                <w:lang w:eastAsia="zh-CN"/>
              </w:rPr>
            </w:pPr>
            <w:r>
              <w:rPr>
                <w:rFonts w:cs="Times"/>
                <w:bCs/>
                <w:color w:val="000000"/>
                <w:szCs w:val="20"/>
                <w:lang w:eastAsia="zh-CN"/>
              </w:rPr>
              <w:t xml:space="preserve">For Rel-19 HD-FDD (e)Redcap UE with CG-SDT procedure ongoing in RRC-inactive mode, for collision case 3, </w:t>
            </w:r>
          </w:p>
          <w:p w14:paraId="212FBF19" w14:textId="77777777" w:rsidR="0045422A" w:rsidRDefault="006756C5">
            <w:pPr>
              <w:pStyle w:val="aff7"/>
              <w:numPr>
                <w:ilvl w:val="0"/>
                <w:numId w:val="12"/>
              </w:numPr>
              <w:overflowPunct w:val="0"/>
              <w:autoSpaceDE w:val="0"/>
              <w:autoSpaceDN w:val="0"/>
              <w:adjustRightInd w:val="0"/>
              <w:ind w:leftChars="0"/>
              <w:textAlignment w:val="baseline"/>
              <w:rPr>
                <w:rFonts w:cs="Times"/>
                <w:color w:val="000000"/>
                <w:lang w:val="en-US"/>
              </w:rPr>
            </w:pPr>
            <w:r>
              <w:rPr>
                <w:rFonts w:cs="Times"/>
                <w:color w:val="000000"/>
                <w:lang w:val="en-US"/>
              </w:rPr>
              <w:t>Handling of collision with PDCCH CSS in RRC-inactive mode is left to UE implementation whether to prioritize UL or prioritize DL with the constraint in the following note.</w:t>
            </w:r>
          </w:p>
          <w:p w14:paraId="3FC2D52F" w14:textId="77777777" w:rsidR="0045422A" w:rsidRDefault="006756C5">
            <w:pPr>
              <w:spacing w:after="0"/>
              <w:rPr>
                <w:rFonts w:cs="Times"/>
                <w:color w:val="000000"/>
                <w:szCs w:val="20"/>
                <w:lang w:eastAsia="zh-CN"/>
              </w:rPr>
            </w:pPr>
            <w:r>
              <w:rPr>
                <w:rFonts w:cs="Times"/>
                <w:color w:val="000000"/>
                <w:szCs w:val="20"/>
                <w:lang w:eastAsia="zh-CN"/>
              </w:rPr>
              <w:t>Note: UE shall comply to the following existing procedure in 38.331:</w:t>
            </w:r>
          </w:p>
          <w:p w14:paraId="30794145" w14:textId="77777777" w:rsidR="0045422A" w:rsidRDefault="006756C5">
            <w:pPr>
              <w:pStyle w:val="aff7"/>
              <w:numPr>
                <w:ilvl w:val="0"/>
                <w:numId w:val="12"/>
              </w:numPr>
              <w:overflowPunct w:val="0"/>
              <w:autoSpaceDE w:val="0"/>
              <w:autoSpaceDN w:val="0"/>
              <w:adjustRightInd w:val="0"/>
              <w:ind w:leftChars="0"/>
              <w:textAlignment w:val="baseline"/>
              <w:rPr>
                <w:rFonts w:cs="Times"/>
                <w:color w:val="000000"/>
                <w:lang w:val="en-US"/>
              </w:rPr>
            </w:pPr>
            <w:r>
              <w:rPr>
                <w:rFonts w:cs="Times"/>
                <w:color w:val="000000"/>
                <w:lang w:val="en-US"/>
              </w:rPr>
              <w:t>UEs in RRC_INACTIVE while SDT procedure is not ongoing shall monitor for SI change indication in its own paging occasion(s) that the UE monitors as specified in TS 38.304 [20].</w:t>
            </w:r>
          </w:p>
          <w:p w14:paraId="36C9BBB3" w14:textId="77777777" w:rsidR="0045422A" w:rsidRDefault="006756C5">
            <w:pPr>
              <w:pStyle w:val="aff7"/>
              <w:numPr>
                <w:ilvl w:val="0"/>
                <w:numId w:val="12"/>
              </w:numPr>
              <w:overflowPunct w:val="0"/>
              <w:autoSpaceDE w:val="0"/>
              <w:autoSpaceDN w:val="0"/>
              <w:adjustRightInd w:val="0"/>
              <w:ind w:leftChars="0"/>
              <w:textAlignment w:val="baseline"/>
              <w:rPr>
                <w:rFonts w:cs="Times"/>
                <w:color w:val="000000"/>
                <w:lang w:val="en-US"/>
              </w:rPr>
            </w:pPr>
            <w:r>
              <w:rPr>
                <w:rFonts w:cs="Times"/>
                <w:color w:val="000000"/>
                <w:lang w:val="en-US"/>
              </w:rPr>
              <w:t>UEs in RRC_INACTIVE while SDT procedure is ongoing shall monitor for SI change indication in any paging occasion at least once per modification period, if the initial downlink BWP on which the SDT procedure is ongoing is associated with a CD-SSB.</w:t>
            </w:r>
          </w:p>
          <w:p w14:paraId="74328E60" w14:textId="77777777" w:rsidR="0045422A" w:rsidRDefault="006756C5">
            <w:pPr>
              <w:pStyle w:val="aff7"/>
              <w:numPr>
                <w:ilvl w:val="0"/>
                <w:numId w:val="12"/>
              </w:numPr>
              <w:overflowPunct w:val="0"/>
              <w:autoSpaceDE w:val="0"/>
              <w:autoSpaceDN w:val="0"/>
              <w:adjustRightInd w:val="0"/>
              <w:ind w:leftChars="0"/>
              <w:textAlignment w:val="baseline"/>
              <w:rPr>
                <w:rFonts w:cs="Times"/>
                <w:color w:val="000000"/>
                <w:lang w:val="en-US"/>
              </w:rPr>
            </w:pPr>
            <w:r>
              <w:rPr>
                <w:rFonts w:cs="Times"/>
                <w:color w:val="000000"/>
                <w:lang w:val="en-US"/>
              </w:rPr>
              <w:t>ETWS or CMAS capable UEs in RRC_INACTIVE while SDT procedure is not ongoing shall monitor for indications about PWS notification in its own paging occasion every DRX cycle.</w:t>
            </w:r>
          </w:p>
          <w:p w14:paraId="528CFC99" w14:textId="77777777" w:rsidR="0045422A" w:rsidRDefault="006756C5">
            <w:pPr>
              <w:pStyle w:val="aff7"/>
              <w:numPr>
                <w:ilvl w:val="0"/>
                <w:numId w:val="12"/>
              </w:numPr>
              <w:overflowPunct w:val="0"/>
              <w:autoSpaceDE w:val="0"/>
              <w:autoSpaceDN w:val="0"/>
              <w:adjustRightInd w:val="0"/>
              <w:ind w:leftChars="0"/>
              <w:textAlignment w:val="baseline"/>
              <w:rPr>
                <w:rFonts w:cs="Times"/>
                <w:color w:val="000000"/>
                <w:lang w:val="en-US"/>
              </w:rPr>
            </w:pPr>
            <w:r>
              <w:rPr>
                <w:rFonts w:cs="Times"/>
                <w:color w:val="000000"/>
                <w:lang w:val="en-US"/>
              </w:rPr>
              <w:t xml:space="preserve">ETWS or CMAS capable UEs in RRC_INACTIVE while SDT procedure is ongoing shall monitor for indication about PWS notification in any paging occasion at least once every </w:t>
            </w:r>
            <w:proofErr w:type="spellStart"/>
            <w:r>
              <w:rPr>
                <w:rFonts w:cs="Times"/>
                <w:color w:val="000000"/>
                <w:lang w:val="en-US"/>
              </w:rPr>
              <w:t>defaultPagingCycle</w:t>
            </w:r>
            <w:proofErr w:type="spellEnd"/>
            <w:r>
              <w:rPr>
                <w:rFonts w:cs="Times"/>
                <w:color w:val="000000"/>
                <w:lang w:val="en-US"/>
              </w:rPr>
              <w:t>.</w:t>
            </w:r>
          </w:p>
          <w:p w14:paraId="05C36003" w14:textId="77777777" w:rsidR="0045422A" w:rsidRDefault="0045422A">
            <w:pPr>
              <w:spacing w:after="0"/>
              <w:ind w:left="0"/>
              <w:rPr>
                <w:szCs w:val="20"/>
                <w:lang w:eastAsia="zh-CN"/>
              </w:rPr>
            </w:pPr>
          </w:p>
        </w:tc>
      </w:tr>
    </w:tbl>
    <w:p w14:paraId="4891464D" w14:textId="77777777" w:rsidR="0045422A" w:rsidRDefault="006756C5">
      <w:pPr>
        <w:spacing w:before="120" w:after="120" w:line="240" w:lineRule="auto"/>
        <w:ind w:left="0"/>
        <w:rPr>
          <w:rFonts w:eastAsiaTheme="minorEastAsia"/>
          <w:szCs w:val="20"/>
          <w:lang w:eastAsia="zh-CN"/>
        </w:rPr>
      </w:pPr>
      <w:r>
        <w:rPr>
          <w:rFonts w:eastAsiaTheme="minorEastAsia" w:hint="eastAsia"/>
          <w:szCs w:val="20"/>
          <w:lang w:eastAsia="zh-CN"/>
        </w:rPr>
        <w:t xml:space="preserve">For collision case 4, RAN1#120 </w:t>
      </w:r>
      <w:r>
        <w:rPr>
          <w:rFonts w:eastAsia="宋体" w:hint="eastAsia"/>
          <w:szCs w:val="20"/>
        </w:rPr>
        <w:t>has formed preliminary solution</w:t>
      </w:r>
      <w:r>
        <w:rPr>
          <w:rFonts w:eastAsia="宋体" w:hint="eastAsia"/>
          <w:szCs w:val="20"/>
          <w:lang w:eastAsia="zh-CN"/>
        </w:rPr>
        <w:t>s</w:t>
      </w:r>
      <w:r>
        <w:rPr>
          <w:rFonts w:eastAsia="宋体" w:hint="eastAsia"/>
          <w:szCs w:val="20"/>
        </w:rPr>
        <w:t xml:space="preserve"> and </w:t>
      </w:r>
      <w:r>
        <w:rPr>
          <w:rFonts w:eastAsia="宋体" w:hint="eastAsia"/>
          <w:szCs w:val="20"/>
          <w:lang w:eastAsia="zh-CN"/>
        </w:rPr>
        <w:t>then reached a working assumption (WA). In the W</w:t>
      </w:r>
      <w:r>
        <w:rPr>
          <w:rFonts w:eastAsiaTheme="minorEastAsia" w:hint="eastAsia"/>
          <w:szCs w:val="20"/>
          <w:lang w:eastAsia="zh-CN"/>
        </w:rPr>
        <w:t>A, a solution similar to that of case 3 is adopted for case 4, which also addresses exceptional use case through UE implementation and allows for overriding the default priority via network signaling. However, the WA still awaits confirmation from RAN1. Once the WA is confirmed, the UE receiving network signaling to override the default priority for Case 4 should also be considered as an optional UE capability.</w:t>
      </w:r>
    </w:p>
    <w:p w14:paraId="0842DEC7" w14:textId="77777777" w:rsidR="0045422A" w:rsidRDefault="0045422A">
      <w:pPr>
        <w:spacing w:after="0" w:line="240" w:lineRule="auto"/>
        <w:ind w:left="0"/>
        <w:rPr>
          <w:rFonts w:eastAsiaTheme="minorEastAsia"/>
          <w:szCs w:val="20"/>
          <w:lang w:eastAsia="zh-CN"/>
        </w:rPr>
      </w:pPr>
    </w:p>
    <w:tbl>
      <w:tblPr>
        <w:tblStyle w:val="aff0"/>
        <w:tblW w:w="0" w:type="auto"/>
        <w:tblLook w:val="04A0" w:firstRow="1" w:lastRow="0" w:firstColumn="1" w:lastColumn="0" w:noHBand="0" w:noVBand="1"/>
      </w:tblPr>
      <w:tblGrid>
        <w:gridCol w:w="9394"/>
      </w:tblGrid>
      <w:tr w:rsidR="0045422A" w14:paraId="0B35790B" w14:textId="77777777">
        <w:tc>
          <w:tcPr>
            <w:tcW w:w="9620" w:type="dxa"/>
          </w:tcPr>
          <w:p w14:paraId="086933DD" w14:textId="77777777" w:rsidR="0045422A" w:rsidRDefault="006756C5">
            <w:pPr>
              <w:spacing w:after="0"/>
              <w:ind w:left="0"/>
              <w:rPr>
                <w:rFonts w:eastAsia="宋体"/>
                <w:b/>
                <w:highlight w:val="darkYellow"/>
                <w:lang w:eastAsia="zh-CN"/>
              </w:rPr>
            </w:pPr>
            <w:r>
              <w:rPr>
                <w:rFonts w:eastAsia="宋体"/>
                <w:b/>
                <w:highlight w:val="darkYellow"/>
                <w:lang w:eastAsia="zh-CN"/>
              </w:rPr>
              <w:t>Working assumption</w:t>
            </w:r>
            <w:r>
              <w:rPr>
                <w:rFonts w:eastAsia="宋体" w:hint="eastAsia"/>
                <w:b/>
                <w:highlight w:val="darkYellow"/>
                <w:lang w:eastAsia="zh-CN"/>
              </w:rPr>
              <w:t xml:space="preserve"> </w:t>
            </w:r>
          </w:p>
          <w:p w14:paraId="46F76845" w14:textId="77777777" w:rsidR="0045422A" w:rsidRDefault="006756C5">
            <w:pPr>
              <w:spacing w:after="0"/>
              <w:ind w:left="0"/>
              <w:rPr>
                <w:rFonts w:eastAsiaTheme="minorEastAsia" w:cs="Times"/>
                <w:szCs w:val="20"/>
                <w:lang w:eastAsia="zh-CN"/>
              </w:rPr>
            </w:pPr>
            <w:r>
              <w:rPr>
                <w:szCs w:val="20"/>
              </w:rPr>
              <w:t xml:space="preserve">For Rel-19 </w:t>
            </w:r>
            <w:r>
              <w:rPr>
                <w:rFonts w:eastAsia="宋体" w:hint="eastAsia"/>
                <w:szCs w:val="20"/>
                <w:lang w:eastAsia="zh-CN"/>
              </w:rPr>
              <w:t xml:space="preserve">NTN </w:t>
            </w:r>
            <w:r>
              <w:rPr>
                <w:szCs w:val="20"/>
              </w:rPr>
              <w:t xml:space="preserve">HD-FDD (e)Redcap UE in RRC connected mode, </w:t>
            </w:r>
            <w:r>
              <w:rPr>
                <w:rFonts w:eastAsia="宋体" w:hint="eastAsia"/>
                <w:szCs w:val="20"/>
                <w:lang w:eastAsia="zh-CN"/>
              </w:rPr>
              <w:t xml:space="preserve">the following handling rule </w:t>
            </w:r>
            <w:r>
              <w:rPr>
                <w:szCs w:val="20"/>
              </w:rPr>
              <w:t>for collision case 4</w:t>
            </w:r>
            <w:r>
              <w:rPr>
                <w:rFonts w:eastAsia="宋体" w:hint="eastAsia"/>
                <w:szCs w:val="20"/>
                <w:lang w:eastAsia="zh-CN"/>
              </w:rPr>
              <w:t xml:space="preserve"> is supported:</w:t>
            </w:r>
          </w:p>
          <w:p w14:paraId="1C6807BE" w14:textId="77777777" w:rsidR="0045422A" w:rsidRDefault="006756C5">
            <w:pPr>
              <w:pStyle w:val="aff7"/>
              <w:numPr>
                <w:ilvl w:val="0"/>
                <w:numId w:val="12"/>
              </w:numPr>
              <w:overflowPunct w:val="0"/>
              <w:autoSpaceDE w:val="0"/>
              <w:autoSpaceDN w:val="0"/>
              <w:adjustRightInd w:val="0"/>
              <w:ind w:leftChars="0"/>
              <w:textAlignment w:val="baseline"/>
              <w:rPr>
                <w:rFonts w:cs="Times"/>
                <w:color w:val="000000"/>
                <w:lang w:val="en-US"/>
              </w:rPr>
            </w:pPr>
            <w:r>
              <w:rPr>
                <w:rFonts w:cs="Times"/>
                <w:color w:val="000000"/>
                <w:lang w:val="en-US"/>
              </w:rPr>
              <w:t xml:space="preserve">Handling of collision with </w:t>
            </w:r>
            <w:r>
              <w:rPr>
                <w:rFonts w:cs="Times" w:hint="eastAsia"/>
                <w:color w:val="000000"/>
                <w:lang w:val="en-US"/>
              </w:rPr>
              <w:t xml:space="preserve">PDSCH </w:t>
            </w:r>
            <w:r>
              <w:rPr>
                <w:rFonts w:cs="Times"/>
                <w:color w:val="000000"/>
                <w:lang w:val="en-US"/>
              </w:rPr>
              <w:t xml:space="preserve">(at least for system information) </w:t>
            </w:r>
            <w:r>
              <w:rPr>
                <w:rFonts w:cs="Times" w:hint="eastAsia"/>
                <w:color w:val="000000"/>
                <w:lang w:val="en-US"/>
              </w:rPr>
              <w:t xml:space="preserve">scheduled by </w:t>
            </w:r>
            <w:r>
              <w:rPr>
                <w:rFonts w:cs="Times"/>
                <w:color w:val="000000"/>
                <w:lang w:val="en-US"/>
              </w:rPr>
              <w:t>Type-0/0A[/1][/2]-PDCCH CSS in RRC-Connected mode is left to UE implementation whether to prioritize UL or prioritize DL with the constraint in the following note.</w:t>
            </w:r>
          </w:p>
          <w:p w14:paraId="5DFDD458" w14:textId="77777777" w:rsidR="0045422A" w:rsidRDefault="006756C5">
            <w:pPr>
              <w:pStyle w:val="aff7"/>
              <w:numPr>
                <w:ilvl w:val="0"/>
                <w:numId w:val="12"/>
              </w:numPr>
              <w:overflowPunct w:val="0"/>
              <w:autoSpaceDE w:val="0"/>
              <w:autoSpaceDN w:val="0"/>
              <w:adjustRightInd w:val="0"/>
              <w:ind w:leftChars="0"/>
              <w:textAlignment w:val="baseline"/>
              <w:rPr>
                <w:rFonts w:cs="Times"/>
                <w:color w:val="000000"/>
                <w:lang w:val="en-US"/>
              </w:rPr>
            </w:pPr>
            <w:r>
              <w:rPr>
                <w:rFonts w:cs="Times" w:hint="eastAsia"/>
                <w:color w:val="000000"/>
                <w:lang w:val="en-US"/>
              </w:rPr>
              <w:t>F</w:t>
            </w:r>
            <w:r>
              <w:rPr>
                <w:rFonts w:cs="Times"/>
                <w:color w:val="000000"/>
                <w:lang w:val="en-US"/>
              </w:rPr>
              <w:t xml:space="preserve">FS: handling of </w:t>
            </w:r>
            <w:r>
              <w:rPr>
                <w:rFonts w:cs="Times" w:hint="eastAsia"/>
                <w:color w:val="000000"/>
                <w:lang w:val="en-US"/>
              </w:rPr>
              <w:t xml:space="preserve">PDCCH </w:t>
            </w:r>
            <w:r>
              <w:rPr>
                <w:rFonts w:cs="Times"/>
                <w:color w:val="000000"/>
                <w:lang w:val="en-US"/>
              </w:rPr>
              <w:t>ordered</w:t>
            </w:r>
            <w:r>
              <w:rPr>
                <w:rFonts w:cs="Times" w:hint="eastAsia"/>
                <w:color w:val="000000"/>
                <w:lang w:val="en-US"/>
              </w:rPr>
              <w:t xml:space="preserve"> PRACH transmission</w:t>
            </w:r>
          </w:p>
          <w:p w14:paraId="6DC82961" w14:textId="77777777" w:rsidR="0045422A" w:rsidRDefault="006756C5">
            <w:pPr>
              <w:pStyle w:val="aff7"/>
              <w:numPr>
                <w:ilvl w:val="0"/>
                <w:numId w:val="12"/>
              </w:numPr>
              <w:overflowPunct w:val="0"/>
              <w:autoSpaceDE w:val="0"/>
              <w:autoSpaceDN w:val="0"/>
              <w:adjustRightInd w:val="0"/>
              <w:ind w:leftChars="0"/>
              <w:textAlignment w:val="baseline"/>
              <w:rPr>
                <w:rFonts w:cs="Times"/>
                <w:color w:val="000000"/>
                <w:lang w:val="en-US"/>
              </w:rPr>
            </w:pPr>
            <w:r>
              <w:rPr>
                <w:rFonts w:cs="Times"/>
                <w:color w:val="000000"/>
                <w:lang w:val="en-US"/>
              </w:rPr>
              <w:t>For other use cases,</w:t>
            </w:r>
            <w:r>
              <w:rPr>
                <w:rFonts w:cs="Times" w:hint="eastAsia"/>
                <w:color w:val="000000"/>
                <w:lang w:val="en-US"/>
              </w:rPr>
              <w:t xml:space="preserve"> d</w:t>
            </w:r>
            <w:r>
              <w:rPr>
                <w:rFonts w:cs="Times"/>
                <w:color w:val="000000"/>
                <w:lang w:val="en-US"/>
              </w:rPr>
              <w:t xml:space="preserve">efault priority rule for collision case 4 in RRC-Connected mode is that </w:t>
            </w:r>
            <w:r>
              <w:rPr>
                <w:rFonts w:cs="Times" w:hint="eastAsia"/>
                <w:color w:val="000000"/>
                <w:lang w:val="en-US"/>
              </w:rPr>
              <w:t>[</w:t>
            </w:r>
            <w:r>
              <w:rPr>
                <w:rFonts w:cs="Times"/>
                <w:color w:val="000000"/>
                <w:lang w:val="en-US"/>
              </w:rPr>
              <w:t>DL or UL</w:t>
            </w:r>
            <w:r>
              <w:rPr>
                <w:rFonts w:cs="Times" w:hint="eastAsia"/>
                <w:color w:val="000000"/>
                <w:lang w:val="en-US"/>
              </w:rPr>
              <w:t>]</w:t>
            </w:r>
            <w:r>
              <w:rPr>
                <w:rFonts w:cs="Times"/>
                <w:color w:val="000000"/>
                <w:lang w:val="en-US"/>
              </w:rPr>
              <w:t xml:space="preserve"> is prioritized.</w:t>
            </w:r>
          </w:p>
          <w:p w14:paraId="32E86048" w14:textId="77777777" w:rsidR="0045422A" w:rsidRDefault="006756C5">
            <w:pPr>
              <w:pStyle w:val="aff7"/>
              <w:numPr>
                <w:ilvl w:val="1"/>
                <w:numId w:val="12"/>
              </w:numPr>
              <w:overflowPunct w:val="0"/>
              <w:autoSpaceDE w:val="0"/>
              <w:autoSpaceDN w:val="0"/>
              <w:adjustRightInd w:val="0"/>
              <w:ind w:leftChars="0"/>
              <w:textAlignment w:val="baseline"/>
              <w:rPr>
                <w:rFonts w:cs="Times"/>
                <w:color w:val="000000"/>
                <w:lang w:val="en-US"/>
              </w:rPr>
            </w:pPr>
            <w:r>
              <w:rPr>
                <w:rFonts w:cs="Times"/>
                <w:color w:val="000000"/>
                <w:lang w:val="en-US"/>
              </w:rPr>
              <w:t xml:space="preserve">Network is allowed to indicate </w:t>
            </w:r>
            <w:r>
              <w:rPr>
                <w:rFonts w:cs="Times" w:hint="eastAsia"/>
                <w:color w:val="000000"/>
                <w:lang w:val="en-US"/>
              </w:rPr>
              <w:t>[</w:t>
            </w:r>
            <w:r>
              <w:rPr>
                <w:rFonts w:cs="Times"/>
                <w:color w:val="000000"/>
                <w:lang w:val="en-US"/>
              </w:rPr>
              <w:t>UL or DL</w:t>
            </w:r>
            <w:r>
              <w:rPr>
                <w:rFonts w:cs="Times" w:hint="eastAsia"/>
                <w:color w:val="000000"/>
                <w:lang w:val="en-US"/>
              </w:rPr>
              <w:t>]</w:t>
            </w:r>
            <w:r>
              <w:rPr>
                <w:rFonts w:cs="Times"/>
                <w:color w:val="000000"/>
                <w:lang w:val="en-US"/>
              </w:rPr>
              <w:t xml:space="preserve"> overriding </w:t>
            </w:r>
            <w:r>
              <w:rPr>
                <w:rFonts w:cs="Times" w:hint="eastAsia"/>
                <w:color w:val="000000"/>
                <w:lang w:val="en-US"/>
              </w:rPr>
              <w:t>[</w:t>
            </w:r>
            <w:r>
              <w:rPr>
                <w:rFonts w:cs="Times"/>
                <w:color w:val="000000"/>
                <w:lang w:val="en-US"/>
              </w:rPr>
              <w:t>DL or UL</w:t>
            </w:r>
            <w:r>
              <w:rPr>
                <w:rFonts w:cs="Times" w:hint="eastAsia"/>
                <w:color w:val="000000"/>
                <w:lang w:val="en-US"/>
              </w:rPr>
              <w:t>]</w:t>
            </w:r>
            <w:r>
              <w:rPr>
                <w:rFonts w:cs="Times"/>
                <w:color w:val="000000"/>
                <w:lang w:val="en-US"/>
              </w:rPr>
              <w:t xml:space="preserve"> for all cases</w:t>
            </w:r>
          </w:p>
          <w:p w14:paraId="17C26F51" w14:textId="77777777" w:rsidR="0045422A" w:rsidRDefault="006756C5">
            <w:pPr>
              <w:pStyle w:val="aff7"/>
              <w:numPr>
                <w:ilvl w:val="2"/>
                <w:numId w:val="12"/>
              </w:numPr>
              <w:overflowPunct w:val="0"/>
              <w:autoSpaceDE w:val="0"/>
              <w:autoSpaceDN w:val="0"/>
              <w:adjustRightInd w:val="0"/>
              <w:ind w:leftChars="0"/>
              <w:textAlignment w:val="baseline"/>
              <w:rPr>
                <w:rFonts w:cs="Times"/>
                <w:color w:val="000000"/>
                <w:lang w:val="en-US"/>
              </w:rPr>
            </w:pPr>
            <w:r>
              <w:rPr>
                <w:rFonts w:cs="Times"/>
                <w:color w:val="000000"/>
                <w:lang w:val="en-US"/>
              </w:rPr>
              <w:t xml:space="preserve">This is signaled by </w:t>
            </w:r>
            <w:r>
              <w:rPr>
                <w:rFonts w:cs="Times" w:hint="eastAsia"/>
                <w:color w:val="000000"/>
                <w:lang w:val="en-US"/>
              </w:rPr>
              <w:t xml:space="preserve">one UE specific </w:t>
            </w:r>
            <w:r>
              <w:rPr>
                <w:rFonts w:cs="Times"/>
                <w:color w:val="000000"/>
                <w:lang w:val="en-US"/>
              </w:rPr>
              <w:t xml:space="preserve">RRC </w:t>
            </w:r>
            <w:r>
              <w:rPr>
                <w:rFonts w:cs="Times" w:hint="eastAsia"/>
                <w:color w:val="000000"/>
                <w:lang w:val="en-US"/>
              </w:rPr>
              <w:t>parameter</w:t>
            </w:r>
          </w:p>
          <w:p w14:paraId="19354301" w14:textId="77777777" w:rsidR="0045422A" w:rsidRDefault="006756C5">
            <w:pPr>
              <w:pStyle w:val="aff7"/>
              <w:numPr>
                <w:ilvl w:val="1"/>
                <w:numId w:val="12"/>
              </w:numPr>
              <w:overflowPunct w:val="0"/>
              <w:autoSpaceDE w:val="0"/>
              <w:autoSpaceDN w:val="0"/>
              <w:adjustRightInd w:val="0"/>
              <w:ind w:leftChars="0"/>
              <w:textAlignment w:val="baseline"/>
              <w:rPr>
                <w:rFonts w:cs="Times"/>
                <w:color w:val="000000"/>
                <w:lang w:val="en-US"/>
              </w:rPr>
            </w:pPr>
            <w:r>
              <w:rPr>
                <w:rFonts w:cs="Times" w:hint="eastAsia"/>
                <w:color w:val="000000"/>
                <w:lang w:val="en-US"/>
              </w:rPr>
              <w:t>N</w:t>
            </w:r>
            <w:r>
              <w:rPr>
                <w:rFonts w:cs="Times"/>
                <w:color w:val="000000"/>
                <w:lang w:val="en-US"/>
              </w:rPr>
              <w:t>ote: if DL is prioritized, the DL prioritization applies only if the UL cancellation timeline can be satisfied, otherwise UL is prioritized.</w:t>
            </w:r>
          </w:p>
          <w:p w14:paraId="2B584944" w14:textId="77777777" w:rsidR="0045422A" w:rsidRDefault="006756C5">
            <w:pPr>
              <w:spacing w:after="0"/>
              <w:ind w:firstLine="720"/>
              <w:rPr>
                <w:rFonts w:eastAsia="宋体"/>
                <w:szCs w:val="20"/>
              </w:rPr>
            </w:pPr>
            <w:r>
              <w:rPr>
                <w:rFonts w:eastAsia="宋体"/>
                <w:szCs w:val="20"/>
              </w:rPr>
              <w:t>Note: UE shall comply to the following existing procedure in 38.331:</w:t>
            </w:r>
          </w:p>
          <w:p w14:paraId="74FF8F9D" w14:textId="77777777" w:rsidR="0045422A" w:rsidRDefault="006756C5">
            <w:pPr>
              <w:spacing w:after="0" w:line="240" w:lineRule="auto"/>
              <w:rPr>
                <w:rFonts w:eastAsiaTheme="minorEastAsia"/>
                <w:szCs w:val="20"/>
                <w:lang w:eastAsia="zh-CN"/>
              </w:rPr>
            </w:pPr>
            <w:r>
              <w:rPr>
                <w:rFonts w:eastAsia="宋体"/>
                <w:szCs w:val="20"/>
              </w:rPr>
              <w:t xml:space="preserve">UEs in </w:t>
            </w:r>
            <w:r>
              <w:rPr>
                <w:szCs w:val="20"/>
              </w:rPr>
              <w:t xml:space="preserve">RRC_CONNECTED </w:t>
            </w:r>
            <w:r>
              <w:rPr>
                <w:rFonts w:eastAsia="宋体"/>
                <w:szCs w:val="20"/>
              </w:rPr>
              <w:t>shall</w:t>
            </w:r>
            <w:r>
              <w:rPr>
                <w:szCs w:val="20"/>
              </w:rPr>
              <w:t xml:space="preserve"> monitor for SI change indication in any paging occasion at least once per modification period if the UE is provided with common search space, including</w:t>
            </w:r>
            <w:r>
              <w:rPr>
                <w:i/>
                <w:iCs/>
                <w:szCs w:val="20"/>
              </w:rPr>
              <w:t xml:space="preserve"> </w:t>
            </w:r>
            <w:proofErr w:type="spellStart"/>
            <w:r>
              <w:rPr>
                <w:i/>
                <w:iCs/>
                <w:szCs w:val="20"/>
              </w:rPr>
              <w:t>pagingSearchSpace</w:t>
            </w:r>
            <w:proofErr w:type="spellEnd"/>
            <w:r>
              <w:rPr>
                <w:szCs w:val="20"/>
              </w:rPr>
              <w:t xml:space="preserve">, </w:t>
            </w:r>
            <w:r>
              <w:rPr>
                <w:i/>
                <w:iCs/>
                <w:szCs w:val="20"/>
              </w:rPr>
              <w:t>searchSpaceSIB1</w:t>
            </w:r>
            <w:r>
              <w:rPr>
                <w:szCs w:val="20"/>
              </w:rPr>
              <w:t xml:space="preserve"> and </w:t>
            </w:r>
            <w:proofErr w:type="spellStart"/>
            <w:r>
              <w:rPr>
                <w:i/>
                <w:iCs/>
                <w:szCs w:val="20"/>
              </w:rPr>
              <w:t>searchSpaceOtherSystemInformation</w:t>
            </w:r>
            <w:proofErr w:type="spellEnd"/>
            <w:r>
              <w:rPr>
                <w:szCs w:val="20"/>
              </w:rPr>
              <w:t>, on the active BWP to monitor paging, as specified in TS 38.213 [13], clause 13.</w:t>
            </w:r>
          </w:p>
        </w:tc>
      </w:tr>
    </w:tbl>
    <w:p w14:paraId="1D7149FB" w14:textId="77777777" w:rsidR="0045422A" w:rsidRDefault="0045422A">
      <w:pPr>
        <w:spacing w:before="120" w:after="120" w:line="240" w:lineRule="auto"/>
        <w:ind w:left="0"/>
        <w:rPr>
          <w:rFonts w:eastAsiaTheme="minorEastAsia"/>
          <w:szCs w:val="20"/>
          <w:lang w:eastAsia="zh-CN"/>
        </w:rPr>
      </w:pPr>
    </w:p>
    <w:p w14:paraId="16559459" w14:textId="7B192082" w:rsidR="0045422A" w:rsidRDefault="006756C5">
      <w:pPr>
        <w:numPr>
          <w:ilvl w:val="255"/>
          <w:numId w:val="0"/>
        </w:numPr>
        <w:spacing w:beforeLines="50" w:before="120" w:afterLines="50" w:after="120" w:line="240" w:lineRule="auto"/>
        <w:rPr>
          <w:rFonts w:eastAsiaTheme="minorEastAsia"/>
          <w:szCs w:val="20"/>
          <w:lang w:eastAsia="zh-CN"/>
        </w:rPr>
        <w:sectPr w:rsidR="0045422A">
          <w:footerReference w:type="default" r:id="rId9"/>
          <w:pgSz w:w="12240" w:h="15840"/>
          <w:pgMar w:top="1418" w:right="1418" w:bottom="1418" w:left="1418" w:header="709" w:footer="709" w:gutter="0"/>
          <w:cols w:space="720"/>
          <w:docGrid w:linePitch="360"/>
        </w:sectPr>
      </w:pPr>
      <w:r>
        <w:rPr>
          <w:rFonts w:hint="eastAsia"/>
          <w:b/>
          <w:bCs/>
          <w:i/>
          <w:iCs/>
          <w:lang w:eastAsia="zh-CN"/>
        </w:rPr>
        <w:t xml:space="preserve">Proposal </w:t>
      </w:r>
      <w:r w:rsidR="001379AF">
        <w:rPr>
          <w:b/>
          <w:bCs/>
          <w:i/>
          <w:iCs/>
          <w:lang w:eastAsia="zh-CN"/>
        </w:rPr>
        <w:t>2</w:t>
      </w:r>
      <w:r>
        <w:rPr>
          <w:rFonts w:hint="eastAsia"/>
          <w:b/>
          <w:bCs/>
          <w:i/>
          <w:iCs/>
          <w:lang w:eastAsia="zh-CN"/>
        </w:rPr>
        <w:t>:</w:t>
      </w:r>
      <w:r>
        <w:rPr>
          <w:rFonts w:hint="eastAsia"/>
          <w:i/>
          <w:iCs/>
          <w:lang w:eastAsia="zh-CN"/>
        </w:rPr>
        <w:t xml:space="preserve">  Adopt the </w:t>
      </w:r>
      <w:r w:rsidR="001379AF">
        <w:rPr>
          <w:i/>
          <w:iCs/>
          <w:lang w:eastAsia="zh-CN"/>
        </w:rPr>
        <w:t xml:space="preserve">following </w:t>
      </w:r>
      <w:r>
        <w:rPr>
          <w:rFonts w:hint="eastAsia"/>
          <w:i/>
          <w:iCs/>
          <w:lang w:eastAsia="zh-CN"/>
        </w:rPr>
        <w:t>feature groups  for  Rel-19 NR-NTN (e)</w:t>
      </w:r>
      <w:proofErr w:type="spellStart"/>
      <w:r>
        <w:rPr>
          <w:rFonts w:hint="eastAsia"/>
          <w:i/>
          <w:iCs/>
          <w:lang w:eastAsia="zh-CN"/>
        </w:rPr>
        <w:t>RedCap</w:t>
      </w:r>
      <w:proofErr w:type="spellEnd"/>
      <w:r>
        <w:rPr>
          <w:rFonts w:hint="eastAsia"/>
          <w:i/>
          <w:iCs/>
          <w:lang w:eastAsia="zh-CN"/>
        </w:rPr>
        <w:t xml:space="preserve"> UEs. </w:t>
      </w:r>
    </w:p>
    <w:p w14:paraId="6C28C8A3" w14:textId="77777777" w:rsidR="0045422A" w:rsidRDefault="0045422A">
      <w:pPr>
        <w:pStyle w:val="a8"/>
        <w:jc w:val="both"/>
        <w:rPr>
          <w:rFonts w:eastAsiaTheme="minorEastAsia"/>
        </w:rPr>
      </w:pPr>
    </w:p>
    <w:tbl>
      <w:tblPr>
        <w:tblW w:w="20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647"/>
        <w:gridCol w:w="1317"/>
        <w:gridCol w:w="3854"/>
        <w:gridCol w:w="850"/>
        <w:gridCol w:w="992"/>
        <w:gridCol w:w="1134"/>
        <w:gridCol w:w="1560"/>
        <w:gridCol w:w="1417"/>
        <w:gridCol w:w="945"/>
        <w:gridCol w:w="945"/>
        <w:gridCol w:w="1087"/>
        <w:gridCol w:w="3685"/>
        <w:gridCol w:w="1128"/>
      </w:tblGrid>
      <w:tr w:rsidR="0045422A" w14:paraId="5E203993" w14:textId="77777777">
        <w:trPr>
          <w:trHeight w:val="1637"/>
        </w:trPr>
        <w:tc>
          <w:tcPr>
            <w:tcW w:w="1407" w:type="dxa"/>
            <w:tcBorders>
              <w:top w:val="single" w:sz="4" w:space="0" w:color="auto"/>
              <w:left w:val="single" w:sz="4" w:space="0" w:color="auto"/>
              <w:bottom w:val="single" w:sz="4" w:space="0" w:color="auto"/>
              <w:right w:val="single" w:sz="4" w:space="0" w:color="auto"/>
            </w:tcBorders>
          </w:tcPr>
          <w:p w14:paraId="73A60FCB" w14:textId="77777777" w:rsidR="0045422A" w:rsidRDefault="006756C5">
            <w:pPr>
              <w:numPr>
                <w:ilvl w:val="255"/>
                <w:numId w:val="0"/>
              </w:numPr>
              <w:spacing w:after="0" w:line="240" w:lineRule="auto"/>
              <w:rPr>
                <w:b/>
                <w:bCs/>
                <w:i/>
                <w:iCs/>
                <w:sz w:val="18"/>
                <w:szCs w:val="18"/>
                <w:lang w:eastAsia="zh-CN"/>
              </w:rPr>
            </w:pPr>
            <w:r>
              <w:rPr>
                <w:rFonts w:hint="eastAsia"/>
                <w:b/>
                <w:bCs/>
                <w:i/>
                <w:iCs/>
                <w:sz w:val="18"/>
                <w:szCs w:val="18"/>
                <w:lang w:eastAsia="zh-CN"/>
              </w:rPr>
              <w:t>Features</w:t>
            </w:r>
          </w:p>
        </w:tc>
        <w:tc>
          <w:tcPr>
            <w:tcW w:w="647" w:type="dxa"/>
            <w:tcBorders>
              <w:top w:val="single" w:sz="4" w:space="0" w:color="auto"/>
              <w:left w:val="single" w:sz="4" w:space="0" w:color="auto"/>
              <w:bottom w:val="single" w:sz="4" w:space="0" w:color="auto"/>
              <w:right w:val="single" w:sz="4" w:space="0" w:color="auto"/>
            </w:tcBorders>
          </w:tcPr>
          <w:p w14:paraId="44B8E53E" w14:textId="77777777" w:rsidR="0045422A" w:rsidRDefault="006756C5">
            <w:pPr>
              <w:numPr>
                <w:ilvl w:val="255"/>
                <w:numId w:val="0"/>
              </w:numPr>
              <w:spacing w:after="0" w:line="240" w:lineRule="auto"/>
              <w:rPr>
                <w:b/>
                <w:bCs/>
                <w:i/>
                <w:iCs/>
                <w:sz w:val="18"/>
                <w:szCs w:val="18"/>
                <w:lang w:eastAsia="zh-CN"/>
              </w:rPr>
            </w:pPr>
            <w:r>
              <w:rPr>
                <w:rFonts w:hint="eastAsia"/>
                <w:b/>
                <w:bCs/>
                <w:i/>
                <w:iCs/>
                <w:sz w:val="18"/>
                <w:szCs w:val="18"/>
                <w:lang w:eastAsia="zh-CN"/>
              </w:rPr>
              <w:t>Index</w:t>
            </w:r>
          </w:p>
        </w:tc>
        <w:tc>
          <w:tcPr>
            <w:tcW w:w="1317" w:type="dxa"/>
            <w:tcBorders>
              <w:top w:val="single" w:sz="4" w:space="0" w:color="auto"/>
              <w:left w:val="single" w:sz="4" w:space="0" w:color="auto"/>
              <w:bottom w:val="single" w:sz="4" w:space="0" w:color="auto"/>
              <w:right w:val="single" w:sz="4" w:space="0" w:color="auto"/>
            </w:tcBorders>
          </w:tcPr>
          <w:p w14:paraId="043F572A"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Feature group</w:t>
            </w:r>
          </w:p>
        </w:tc>
        <w:tc>
          <w:tcPr>
            <w:tcW w:w="3854" w:type="dxa"/>
            <w:tcBorders>
              <w:top w:val="single" w:sz="4" w:space="0" w:color="auto"/>
              <w:left w:val="single" w:sz="4" w:space="0" w:color="auto"/>
              <w:bottom w:val="single" w:sz="4" w:space="0" w:color="auto"/>
              <w:right w:val="single" w:sz="4" w:space="0" w:color="auto"/>
            </w:tcBorders>
          </w:tcPr>
          <w:p w14:paraId="0CFF9F5B"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Components</w:t>
            </w:r>
          </w:p>
        </w:tc>
        <w:tc>
          <w:tcPr>
            <w:tcW w:w="850" w:type="dxa"/>
            <w:tcBorders>
              <w:top w:val="single" w:sz="4" w:space="0" w:color="auto"/>
              <w:left w:val="single" w:sz="4" w:space="0" w:color="auto"/>
              <w:bottom w:val="single" w:sz="4" w:space="0" w:color="auto"/>
              <w:right w:val="single" w:sz="4" w:space="0" w:color="auto"/>
            </w:tcBorders>
          </w:tcPr>
          <w:p w14:paraId="45912945"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Prerequisite feature groups</w:t>
            </w:r>
          </w:p>
        </w:tc>
        <w:tc>
          <w:tcPr>
            <w:tcW w:w="992" w:type="dxa"/>
            <w:tcBorders>
              <w:top w:val="single" w:sz="4" w:space="0" w:color="auto"/>
              <w:left w:val="single" w:sz="4" w:space="0" w:color="auto"/>
              <w:bottom w:val="single" w:sz="4" w:space="0" w:color="auto"/>
              <w:right w:val="single" w:sz="4" w:space="0" w:color="auto"/>
            </w:tcBorders>
          </w:tcPr>
          <w:p w14:paraId="6CE91348"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tcPr>
          <w:p w14:paraId="44959B7B"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 xml:space="preserve">Applicable to the capability </w:t>
            </w:r>
            <w:proofErr w:type="spellStart"/>
            <w:r>
              <w:rPr>
                <w:b/>
                <w:bCs/>
                <w:i/>
                <w:iCs/>
                <w:sz w:val="18"/>
                <w:szCs w:val="18"/>
                <w:lang w:eastAsia="zh-CN"/>
              </w:rPr>
              <w:t>signalling</w:t>
            </w:r>
            <w:proofErr w:type="spellEnd"/>
            <w:r>
              <w:rPr>
                <w:b/>
                <w:bCs/>
                <w:i/>
                <w:iCs/>
                <w:sz w:val="18"/>
                <w:szCs w:val="18"/>
                <w:lang w:eastAsia="zh-CN"/>
              </w:rPr>
              <w:t xml:space="preserve"> exchange between UEs (</w:t>
            </w:r>
            <w:proofErr w:type="spellStart"/>
            <w:r>
              <w:rPr>
                <w:b/>
                <w:bCs/>
                <w:i/>
                <w:iCs/>
                <w:sz w:val="18"/>
                <w:szCs w:val="18"/>
                <w:lang w:eastAsia="zh-CN"/>
              </w:rPr>
              <w:t>Sidelink</w:t>
            </w:r>
            <w:proofErr w:type="spellEnd"/>
            <w:r>
              <w:rPr>
                <w:b/>
                <w:bCs/>
                <w:i/>
                <w:iCs/>
                <w:sz w:val="18"/>
                <w:szCs w:val="18"/>
                <w:lang w:eastAsia="zh-CN"/>
              </w:rPr>
              <w:t xml:space="preserve"> WI only)”.</w:t>
            </w:r>
          </w:p>
        </w:tc>
        <w:tc>
          <w:tcPr>
            <w:tcW w:w="1560" w:type="dxa"/>
            <w:tcBorders>
              <w:top w:val="single" w:sz="4" w:space="0" w:color="auto"/>
              <w:left w:val="single" w:sz="4" w:space="0" w:color="auto"/>
              <w:bottom w:val="single" w:sz="4" w:space="0" w:color="auto"/>
              <w:right w:val="single" w:sz="4" w:space="0" w:color="auto"/>
            </w:tcBorders>
          </w:tcPr>
          <w:p w14:paraId="3A7A8DEF"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tcPr>
          <w:p w14:paraId="0AA3D1E9"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Type(the ‘type’ definition from UE features should be based on the granularity of 1) Per UE or 2) Per Band or 3) Per BC or 4) Per FS or 5) Per FSPC)</w:t>
            </w:r>
          </w:p>
          <w:p w14:paraId="49B88114" w14:textId="77777777" w:rsidR="0045422A" w:rsidRDefault="0045422A">
            <w:pPr>
              <w:numPr>
                <w:ilvl w:val="255"/>
                <w:numId w:val="0"/>
              </w:numPr>
              <w:spacing w:after="0" w:line="240" w:lineRule="auto"/>
              <w:rPr>
                <w:b/>
                <w:bCs/>
                <w:i/>
                <w:iCs/>
                <w:sz w:val="18"/>
                <w:szCs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463CC743"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Need of FDD/TDD differentiation</w:t>
            </w:r>
          </w:p>
        </w:tc>
        <w:tc>
          <w:tcPr>
            <w:tcW w:w="945" w:type="dxa"/>
            <w:tcBorders>
              <w:top w:val="single" w:sz="4" w:space="0" w:color="auto"/>
              <w:left w:val="single" w:sz="4" w:space="0" w:color="auto"/>
              <w:bottom w:val="single" w:sz="4" w:space="0" w:color="auto"/>
              <w:right w:val="single" w:sz="4" w:space="0" w:color="auto"/>
            </w:tcBorders>
          </w:tcPr>
          <w:p w14:paraId="24B53DDE"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Need of FR1/FR2 differentiation</w:t>
            </w:r>
          </w:p>
        </w:tc>
        <w:tc>
          <w:tcPr>
            <w:tcW w:w="1087" w:type="dxa"/>
            <w:tcBorders>
              <w:top w:val="single" w:sz="4" w:space="0" w:color="auto"/>
              <w:left w:val="single" w:sz="4" w:space="0" w:color="auto"/>
              <w:bottom w:val="single" w:sz="4" w:space="0" w:color="auto"/>
              <w:right w:val="single" w:sz="4" w:space="0" w:color="auto"/>
            </w:tcBorders>
          </w:tcPr>
          <w:p w14:paraId="58133009"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tcPr>
          <w:p w14:paraId="7326A08F"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Note</w:t>
            </w:r>
          </w:p>
        </w:tc>
        <w:tc>
          <w:tcPr>
            <w:tcW w:w="1128" w:type="dxa"/>
            <w:tcBorders>
              <w:top w:val="single" w:sz="4" w:space="0" w:color="auto"/>
              <w:left w:val="single" w:sz="4" w:space="0" w:color="auto"/>
              <w:bottom w:val="single" w:sz="4" w:space="0" w:color="auto"/>
              <w:right w:val="single" w:sz="4" w:space="0" w:color="auto"/>
            </w:tcBorders>
          </w:tcPr>
          <w:p w14:paraId="2BEA7F3E"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Mandatory/Optional</w:t>
            </w:r>
          </w:p>
        </w:tc>
      </w:tr>
      <w:tr w:rsidR="0045422A" w14:paraId="02D04522" w14:textId="77777777">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154DA442"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EA32203"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x-5</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35CA31C" w14:textId="77777777" w:rsidR="0045422A" w:rsidRDefault="006756C5">
            <w:pPr>
              <w:pStyle w:val="maintext"/>
              <w:ind w:firstLineChars="0" w:firstLine="0"/>
              <w:jc w:val="left"/>
              <w:rPr>
                <w:rFonts w:ascii="Arial" w:hAnsi="Arial" w:cs="Arial"/>
                <w:color w:val="000000"/>
                <w:sz w:val="18"/>
                <w:szCs w:val="18"/>
                <w:lang w:eastAsia="zh-CN"/>
              </w:rPr>
            </w:pPr>
            <w:r>
              <w:rPr>
                <w:rFonts w:ascii="Arial" w:hAnsi="Arial" w:cs="Arial" w:hint="eastAsia"/>
                <w:color w:val="000000"/>
                <w:sz w:val="18"/>
                <w:szCs w:val="18"/>
                <w:lang w:eastAsia="zh-CN"/>
              </w:rPr>
              <w:t>Handling collision case 3</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3EA30BB"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1. Support of the indication for overriding default priority in collision case 3 in RRC_CONNECTED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5C3B51" w14:textId="77777777" w:rsidR="0045422A" w:rsidRDefault="006756C5">
            <w:pPr>
              <w:pStyle w:val="maintext"/>
              <w:ind w:firstLineChars="0" w:firstLine="0"/>
              <w:jc w:val="left"/>
              <w:rPr>
                <w:rFonts w:ascii="Arial" w:hAnsi="Arial" w:cs="Arial"/>
                <w:sz w:val="18"/>
                <w:lang w:eastAsia="zh-CN"/>
              </w:rPr>
            </w:pPr>
            <w:r>
              <w:rPr>
                <w:rFonts w:ascii="Arial" w:hAnsi="Arial" w:cs="Arial" w:hint="eastAsia"/>
                <w:sz w:val="18"/>
                <w:lang w:eastAsia="zh-CN"/>
              </w:rPr>
              <w:t>28-3 (Rel-17)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C73E8"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7712F"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1DF31C" w14:textId="77777777" w:rsidR="0045422A" w:rsidRDefault="006756C5">
            <w:pPr>
              <w:pStyle w:val="maintext"/>
              <w:ind w:firstLineChars="0" w:firstLine="0"/>
              <w:jc w:val="left"/>
              <w:rPr>
                <w:rFonts w:ascii="Arial" w:hAnsi="Arial" w:cs="Arial"/>
                <w:color w:val="000000"/>
                <w:sz w:val="18"/>
                <w:szCs w:val="18"/>
                <w:lang w:eastAsia="zh-CN"/>
              </w:rPr>
            </w:pPr>
            <w:r>
              <w:rPr>
                <w:rFonts w:ascii="Arial" w:hAnsi="Arial" w:cs="Arial" w:hint="eastAsia"/>
                <w:color w:val="000000"/>
                <w:sz w:val="18"/>
                <w:szCs w:val="18"/>
                <w:lang w:eastAsia="zh-CN"/>
              </w:rPr>
              <w:t xml:space="preserve">UE does not support to </w:t>
            </w:r>
            <w:r>
              <w:rPr>
                <w:rFonts w:ascii="Arial" w:hAnsi="Arial" w:cs="Arial" w:hint="eastAsia"/>
                <w:color w:val="000000" w:themeColor="text1"/>
                <w:sz w:val="18"/>
                <w:szCs w:val="18"/>
                <w:lang w:eastAsia="zh-CN"/>
              </w:rPr>
              <w:t>override default priority in collision case 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046D9C"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48EDDE00"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86A8827"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9F63E6C"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6C5918C" w14:textId="77777777" w:rsidR="0045422A" w:rsidRDefault="006756C5">
            <w:pPr>
              <w:pStyle w:val="maintext"/>
              <w:ind w:firstLineChars="0" w:firstLine="0"/>
              <w:jc w:val="left"/>
              <w:rPr>
                <w:rFonts w:ascii="Arial" w:hAnsi="Arial" w:cs="Arial"/>
                <w:color w:val="000000"/>
                <w:sz w:val="18"/>
              </w:rPr>
            </w:pPr>
            <w:r>
              <w:rPr>
                <w:rFonts w:ascii="Arial" w:hAnsi="Arial" w:cs="Arial"/>
                <w:color w:val="000000"/>
                <w:sz w:val="18"/>
              </w:rPr>
              <w:t>Note: This UE feature group is applicable only for bands in Tables 5.2.2-1 in TS 38.101-5</w:t>
            </w:r>
          </w:p>
          <w:p w14:paraId="746D794E" w14:textId="77777777" w:rsidR="0045422A" w:rsidRDefault="0045422A">
            <w:pPr>
              <w:pStyle w:val="maintext"/>
              <w:ind w:firstLineChars="0" w:firstLine="0"/>
              <w:jc w:val="left"/>
              <w:rPr>
                <w:rFonts w:ascii="Arial" w:hAnsi="Arial" w:cs="Arial"/>
                <w:color w:val="000000"/>
                <w:sz w:val="18"/>
              </w:rPr>
            </w:pPr>
          </w:p>
          <w:p w14:paraId="26D39030" w14:textId="77777777" w:rsidR="0045422A" w:rsidRDefault="006756C5">
            <w:pPr>
              <w:pStyle w:val="maintext"/>
              <w:ind w:firstLineChars="0" w:firstLine="0"/>
              <w:jc w:val="left"/>
              <w:rPr>
                <w:rFonts w:ascii="Arial" w:hAnsi="Arial" w:cs="Arial"/>
                <w:color w:val="000000"/>
                <w:sz w:val="18"/>
                <w:lang w:eastAsia="zh-CN"/>
              </w:rPr>
            </w:pPr>
            <w:r>
              <w:rPr>
                <w:rFonts w:ascii="Arial" w:hAnsi="Arial" w:cs="Arial" w:hint="eastAsia"/>
                <w:color w:val="000000"/>
                <w:sz w:val="18"/>
                <w:lang w:eastAsia="zh-CN"/>
              </w:rPr>
              <w:t xml:space="preserve">Note: Collision case 3: Semi-statically configured DL reception collides with semi-statically configured UL transmission </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1D4F35D1"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Optional with capability signaling</w:t>
            </w:r>
          </w:p>
        </w:tc>
      </w:tr>
      <w:tr w:rsidR="0045422A" w14:paraId="1B3DBB0B" w14:textId="77777777">
        <w:trPr>
          <w:trHeight w:val="20"/>
        </w:trPr>
        <w:tc>
          <w:tcPr>
            <w:tcW w:w="1407" w:type="dxa"/>
            <w:tcBorders>
              <w:top w:val="single" w:sz="4" w:space="0" w:color="auto"/>
              <w:left w:val="single" w:sz="4" w:space="0" w:color="auto"/>
              <w:right w:val="single" w:sz="4" w:space="0" w:color="auto"/>
            </w:tcBorders>
            <w:shd w:val="clear" w:color="auto" w:fill="auto"/>
          </w:tcPr>
          <w:p w14:paraId="0AF8D14B"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0681D69C"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x-6</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E12D729" w14:textId="77777777" w:rsidR="0045422A" w:rsidRDefault="006756C5">
            <w:pPr>
              <w:pStyle w:val="maintext"/>
              <w:ind w:firstLineChars="0" w:firstLine="0"/>
              <w:jc w:val="left"/>
              <w:rPr>
                <w:rFonts w:ascii="Arial" w:hAnsi="Arial" w:cs="Arial"/>
                <w:color w:val="000000"/>
                <w:sz w:val="18"/>
                <w:szCs w:val="18"/>
                <w:lang w:eastAsia="zh-CN"/>
              </w:rPr>
            </w:pPr>
            <w:r>
              <w:rPr>
                <w:rFonts w:ascii="Arial" w:hAnsi="Arial" w:cs="Arial" w:hint="eastAsia"/>
                <w:color w:val="000000"/>
                <w:sz w:val="18"/>
                <w:szCs w:val="18"/>
                <w:lang w:eastAsia="zh-CN"/>
              </w:rPr>
              <w:t>[Handling collision case 4]</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3D508D3"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[1. Support of the indication for overriding default priority in collision case 4 in RRC_CONNECTED]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C08428" w14:textId="77777777" w:rsidR="0045422A" w:rsidRDefault="006756C5">
            <w:pPr>
              <w:pStyle w:val="maintext"/>
              <w:ind w:firstLineChars="0" w:firstLine="0"/>
              <w:jc w:val="left"/>
              <w:rPr>
                <w:rFonts w:ascii="Arial" w:hAnsi="Arial" w:cs="Arial"/>
                <w:sz w:val="18"/>
              </w:rPr>
            </w:pPr>
            <w:r>
              <w:rPr>
                <w:rFonts w:ascii="Arial" w:hAnsi="Arial" w:cs="Arial" w:hint="eastAsia"/>
                <w:sz w:val="18"/>
                <w:lang w:eastAsia="zh-CN"/>
              </w:rPr>
              <w:t>28-3 (Rel-17)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9AD5F6"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F19A2"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B571878" w14:textId="77777777" w:rsidR="0045422A" w:rsidRDefault="006756C5">
            <w:pPr>
              <w:pStyle w:val="maintext"/>
              <w:ind w:firstLineChars="0" w:firstLine="0"/>
              <w:jc w:val="left"/>
              <w:rPr>
                <w:rFonts w:ascii="Arial" w:hAnsi="Arial" w:cs="Arial"/>
                <w:color w:val="000000"/>
                <w:sz w:val="18"/>
                <w:szCs w:val="18"/>
              </w:rPr>
            </w:pPr>
            <w:r>
              <w:rPr>
                <w:rFonts w:ascii="Arial" w:hAnsi="Arial" w:cs="Arial" w:hint="eastAsia"/>
                <w:color w:val="000000"/>
                <w:sz w:val="18"/>
                <w:szCs w:val="18"/>
                <w:lang w:eastAsia="zh-CN"/>
              </w:rPr>
              <w:t xml:space="preserve">UE does not support to </w:t>
            </w:r>
            <w:r>
              <w:rPr>
                <w:rFonts w:ascii="Arial" w:hAnsi="Arial" w:cs="Arial" w:hint="eastAsia"/>
                <w:color w:val="000000" w:themeColor="text1"/>
                <w:sz w:val="18"/>
                <w:szCs w:val="18"/>
                <w:lang w:eastAsia="zh-CN"/>
              </w:rPr>
              <w:t>override default priority in collision case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528B69"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44BB107D"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77460FA"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6B9414C"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C0AB85C" w14:textId="77777777" w:rsidR="0045422A" w:rsidRDefault="006756C5">
            <w:pPr>
              <w:pStyle w:val="maintext"/>
              <w:ind w:firstLineChars="0" w:firstLine="0"/>
              <w:jc w:val="left"/>
              <w:rPr>
                <w:rFonts w:ascii="Arial" w:hAnsi="Arial" w:cs="Arial"/>
                <w:color w:val="000000"/>
                <w:sz w:val="18"/>
                <w:lang w:eastAsia="zh-CN"/>
              </w:rPr>
            </w:pPr>
            <w:r>
              <w:rPr>
                <w:rFonts w:ascii="Arial" w:hAnsi="Arial" w:cs="Arial"/>
                <w:color w:val="000000"/>
                <w:sz w:val="18"/>
              </w:rPr>
              <w:t>Note: This UE feature group is applicable only for bands in Tables 5.2.2-1 in TS 38.101-5</w:t>
            </w:r>
          </w:p>
          <w:p w14:paraId="324F5A4B" w14:textId="77777777" w:rsidR="0045422A" w:rsidRDefault="0045422A">
            <w:pPr>
              <w:pStyle w:val="maintext"/>
              <w:ind w:firstLineChars="0" w:firstLine="0"/>
              <w:jc w:val="left"/>
              <w:rPr>
                <w:rFonts w:ascii="Arial" w:hAnsi="Arial" w:cs="Arial"/>
                <w:color w:val="000000"/>
                <w:sz w:val="18"/>
                <w:lang w:eastAsia="zh-CN"/>
              </w:rPr>
            </w:pPr>
          </w:p>
          <w:p w14:paraId="2947C3EB" w14:textId="77777777" w:rsidR="0045422A" w:rsidRDefault="006756C5">
            <w:pPr>
              <w:pStyle w:val="maintext"/>
              <w:ind w:firstLineChars="0" w:firstLine="0"/>
              <w:jc w:val="left"/>
              <w:rPr>
                <w:rFonts w:ascii="Arial" w:hAnsi="Arial" w:cs="Arial"/>
                <w:color w:val="000000"/>
                <w:sz w:val="18"/>
                <w:lang w:eastAsia="zh-CN"/>
              </w:rPr>
            </w:pPr>
            <w:r>
              <w:rPr>
                <w:rFonts w:ascii="Arial" w:hAnsi="Arial" w:cs="Arial" w:hint="eastAsia"/>
                <w:color w:val="000000"/>
                <w:sz w:val="18"/>
                <w:lang w:eastAsia="zh-CN"/>
              </w:rPr>
              <w:t>Note: Collision case 4: Dynamically scheduled DL reception collides with dynamic scheduled UL transmission</w:t>
            </w:r>
          </w:p>
          <w:p w14:paraId="4133CB96" w14:textId="77777777" w:rsidR="0045422A" w:rsidRDefault="0045422A">
            <w:pPr>
              <w:pStyle w:val="maintext"/>
              <w:ind w:firstLineChars="0" w:firstLine="0"/>
              <w:jc w:val="left"/>
              <w:rPr>
                <w:rFonts w:ascii="Arial" w:hAnsi="Arial" w:cs="Arial"/>
                <w:color w:val="000000"/>
                <w:sz w:val="18"/>
                <w:lang w:eastAsia="zh-CN"/>
              </w:rPr>
            </w:pP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B1622B0" w14:textId="77777777" w:rsidR="0045422A" w:rsidRDefault="006756C5">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Optional with capability signaling</w:t>
            </w:r>
          </w:p>
        </w:tc>
      </w:tr>
    </w:tbl>
    <w:p w14:paraId="2A3D4746" w14:textId="77777777" w:rsidR="0045422A" w:rsidRDefault="0045422A">
      <w:pPr>
        <w:numPr>
          <w:ilvl w:val="255"/>
          <w:numId w:val="0"/>
        </w:numPr>
        <w:spacing w:after="0" w:line="240" w:lineRule="auto"/>
        <w:rPr>
          <w:lang w:val="en-GB" w:eastAsia="zh-CN"/>
        </w:rPr>
      </w:pPr>
    </w:p>
    <w:p w14:paraId="0BE41DB4" w14:textId="77777777" w:rsidR="0045422A" w:rsidRDefault="0045422A">
      <w:pPr>
        <w:jc w:val="center"/>
        <w:rPr>
          <w:lang w:eastAsia="zh-CN"/>
        </w:rPr>
        <w:sectPr w:rsidR="0045422A">
          <w:pgSz w:w="23814" w:h="16840" w:orient="landscape"/>
          <w:pgMar w:top="1418" w:right="1418" w:bottom="1418" w:left="1418" w:header="709" w:footer="709" w:gutter="0"/>
          <w:cols w:space="720"/>
          <w:docGrid w:linePitch="360"/>
        </w:sectPr>
      </w:pPr>
    </w:p>
    <w:p w14:paraId="49542AA0" w14:textId="77777777" w:rsidR="0045422A" w:rsidRDefault="0045422A">
      <w:pPr>
        <w:jc w:val="center"/>
        <w:rPr>
          <w:lang w:eastAsia="zh-CN"/>
        </w:rPr>
      </w:pPr>
    </w:p>
    <w:p w14:paraId="3CF42AB8" w14:textId="77777777" w:rsidR="0045422A" w:rsidRDefault="0045422A">
      <w:pPr>
        <w:spacing w:before="120" w:after="120" w:line="240" w:lineRule="auto"/>
        <w:ind w:left="0"/>
        <w:rPr>
          <w:rFonts w:eastAsiaTheme="minorEastAsia"/>
          <w:szCs w:val="20"/>
          <w:lang w:eastAsia="zh-CN"/>
        </w:rPr>
      </w:pPr>
    </w:p>
    <w:p w14:paraId="7E17B293" w14:textId="77777777" w:rsidR="0045422A" w:rsidRDefault="0045422A">
      <w:pPr>
        <w:spacing w:before="120" w:after="120" w:line="240" w:lineRule="auto"/>
        <w:ind w:left="0"/>
        <w:rPr>
          <w:rFonts w:eastAsiaTheme="minorEastAsia"/>
          <w:szCs w:val="20"/>
          <w:lang w:eastAsia="zh-CN"/>
        </w:rPr>
      </w:pPr>
    </w:p>
    <w:p w14:paraId="6E2ABA85" w14:textId="77777777" w:rsidR="0045422A" w:rsidRDefault="0045422A">
      <w:pPr>
        <w:spacing w:before="120" w:after="120" w:line="240" w:lineRule="auto"/>
        <w:ind w:left="0"/>
        <w:rPr>
          <w:rFonts w:eastAsiaTheme="minorEastAsia"/>
          <w:szCs w:val="20"/>
          <w:lang w:eastAsia="zh-CN"/>
        </w:rPr>
      </w:pPr>
    </w:p>
    <w:p w14:paraId="784269BD" w14:textId="77777777" w:rsidR="0045422A" w:rsidRDefault="0045422A">
      <w:pPr>
        <w:spacing w:before="120" w:after="120" w:line="240" w:lineRule="auto"/>
        <w:ind w:left="0"/>
        <w:rPr>
          <w:rFonts w:eastAsiaTheme="minorEastAsia"/>
          <w:szCs w:val="20"/>
          <w:lang w:eastAsia="zh-CN"/>
        </w:rPr>
      </w:pPr>
    </w:p>
    <w:p w14:paraId="26DF6761" w14:textId="77777777" w:rsidR="0045422A" w:rsidRDefault="006756C5">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UL capacity enhancement</w:t>
      </w:r>
    </w:p>
    <w:p w14:paraId="638DC77B" w14:textId="77777777" w:rsidR="0045422A" w:rsidRDefault="006756C5">
      <w:pPr>
        <w:spacing w:before="120" w:after="120" w:line="240" w:lineRule="auto"/>
        <w:ind w:left="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normative phase, </w:t>
      </w:r>
      <w:r>
        <w:rPr>
          <w:rFonts w:eastAsiaTheme="minorEastAsia" w:hint="eastAsia"/>
          <w:szCs w:val="20"/>
          <w:lang w:eastAsia="zh-CN"/>
        </w:rPr>
        <w:t>NR UL capacity enhancement has been discussed in [3].</w:t>
      </w:r>
    </w:p>
    <w:p w14:paraId="512AB251" w14:textId="77777777" w:rsidR="0045422A" w:rsidRDefault="006756C5">
      <w:pPr>
        <w:spacing w:before="120" w:after="120" w:line="240" w:lineRule="auto"/>
        <w:ind w:left="0"/>
        <w:rPr>
          <w:rFonts w:eastAsiaTheme="minorEastAsia"/>
          <w:szCs w:val="20"/>
          <w:lang w:eastAsia="zh-CN"/>
        </w:rPr>
      </w:pPr>
      <w:r>
        <w:rPr>
          <w:rFonts w:eastAsiaTheme="minorEastAsia" w:hint="eastAsia"/>
          <w:szCs w:val="20"/>
          <w:lang w:eastAsia="zh-CN"/>
        </w:rPr>
        <w:t>The following agreements have impact on the UE capability:</w:t>
      </w:r>
    </w:p>
    <w:tbl>
      <w:tblPr>
        <w:tblStyle w:val="aff0"/>
        <w:tblW w:w="0" w:type="auto"/>
        <w:tblLook w:val="04A0" w:firstRow="1" w:lastRow="0" w:firstColumn="1" w:lastColumn="0" w:noHBand="0" w:noVBand="1"/>
      </w:tblPr>
      <w:tblGrid>
        <w:gridCol w:w="9394"/>
      </w:tblGrid>
      <w:tr w:rsidR="0045422A" w14:paraId="003902D4" w14:textId="77777777">
        <w:tc>
          <w:tcPr>
            <w:tcW w:w="9620" w:type="dxa"/>
          </w:tcPr>
          <w:p w14:paraId="6E07B832" w14:textId="77777777" w:rsidR="0045422A" w:rsidRDefault="006756C5">
            <w:pPr>
              <w:spacing w:after="0"/>
              <w:ind w:left="0"/>
              <w:rPr>
                <w:rFonts w:ascii="Times" w:eastAsia="Times New Roman" w:hAnsi="Times" w:cs="Times"/>
                <w:lang w:eastAsia="zh-CN"/>
              </w:rPr>
            </w:pPr>
            <w:r>
              <w:rPr>
                <w:rFonts w:ascii="Times" w:eastAsia="Times New Roman" w:hAnsi="Times" w:cs="Times"/>
                <w:b/>
                <w:bCs/>
                <w:highlight w:val="green"/>
                <w:lang w:eastAsia="zh-CN"/>
              </w:rPr>
              <w:t>Agreement</w:t>
            </w:r>
          </w:p>
          <w:p w14:paraId="39325026" w14:textId="77777777" w:rsidR="0045422A" w:rsidRDefault="006756C5">
            <w:pPr>
              <w:spacing w:after="0"/>
              <w:ind w:left="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5A39908E" w14:textId="77777777" w:rsidR="0045422A" w:rsidRDefault="006756C5">
            <w:pPr>
              <w:pStyle w:val="aff7"/>
              <w:numPr>
                <w:ilvl w:val="0"/>
                <w:numId w:val="13"/>
              </w:numPr>
              <w:ind w:leftChars="0" w:left="540"/>
              <w:textAlignment w:val="center"/>
              <w:rPr>
                <w:rFonts w:ascii="Calibri" w:eastAsia="Times New Roman" w:hAnsi="Calibri" w:cs="Calibri"/>
                <w:sz w:val="22"/>
                <w:szCs w:val="22"/>
                <w:lang w:eastAsia="zh-CN"/>
              </w:rPr>
            </w:pPr>
            <w:r>
              <w:rPr>
                <w:rFonts w:eastAsia="Times New Roman" w:cs="Times"/>
                <w:lang w:eastAsia="zh-CN"/>
              </w:rPr>
              <w:t>Support OCC length 2 with inter-slot OCC to multiplex up to 2 UEs.</w:t>
            </w:r>
          </w:p>
          <w:p w14:paraId="6D6B6DC0" w14:textId="77777777" w:rsidR="0045422A" w:rsidRDefault="006756C5">
            <w:pPr>
              <w:pStyle w:val="aff7"/>
              <w:numPr>
                <w:ilvl w:val="0"/>
                <w:numId w:val="13"/>
              </w:numPr>
              <w:ind w:leftChars="0" w:left="540"/>
              <w:textAlignment w:val="center"/>
              <w:rPr>
                <w:rFonts w:ascii="Calibri" w:eastAsia="Times New Roman" w:hAnsi="Calibri" w:cs="Calibri"/>
                <w:sz w:val="22"/>
                <w:szCs w:val="22"/>
                <w:lang w:eastAsia="zh-CN"/>
              </w:rPr>
            </w:pPr>
            <w:r>
              <w:rPr>
                <w:rFonts w:eastAsia="Times New Roman" w:cs="Times"/>
                <w:lang w:eastAsia="zh-CN"/>
              </w:rPr>
              <w:t>Support Option 1: inter-slot OCC with OCC length 4 to multiplex up to 4 UEs using Hadamard sequences</w:t>
            </w:r>
          </w:p>
          <w:p w14:paraId="4D5E5A9B" w14:textId="77777777" w:rsidR="0045422A" w:rsidRDefault="006756C5">
            <w:pPr>
              <w:pStyle w:val="aff7"/>
              <w:numPr>
                <w:ilvl w:val="0"/>
                <w:numId w:val="13"/>
              </w:numPr>
              <w:ind w:leftChars="0" w:left="540"/>
              <w:textAlignment w:val="center"/>
              <w:rPr>
                <w:rFonts w:ascii="Calibri" w:eastAsia="Times New Roman" w:hAnsi="Calibri" w:cs="Calibri"/>
                <w:sz w:val="22"/>
                <w:szCs w:val="22"/>
                <w:lang w:eastAsia="zh-CN"/>
              </w:rPr>
            </w:pPr>
            <w:r>
              <w:rPr>
                <w:rFonts w:eastAsia="Times New Roman" w:cs="Times"/>
                <w:lang w:eastAsia="zh-CN"/>
              </w:rPr>
              <w:t>RAN1 does not pursue Option 2: Intra-symbol pre-DFT OCC with OCC length 4 to multiplex up to 4 UEs.</w:t>
            </w:r>
          </w:p>
          <w:p w14:paraId="37C6CFE4" w14:textId="77777777" w:rsidR="0045422A" w:rsidRDefault="006756C5">
            <w:pPr>
              <w:pStyle w:val="aff7"/>
              <w:numPr>
                <w:ilvl w:val="0"/>
                <w:numId w:val="13"/>
              </w:numPr>
              <w:ind w:leftChars="0" w:left="540"/>
              <w:textAlignment w:val="center"/>
              <w:rPr>
                <w:rFonts w:ascii="Calibri" w:eastAsia="Times New Roman" w:hAnsi="Calibri" w:cs="Calibri"/>
                <w:sz w:val="22"/>
                <w:szCs w:val="22"/>
                <w:lang w:eastAsia="zh-CN"/>
              </w:rPr>
            </w:pPr>
            <w:r>
              <w:rPr>
                <w:rFonts w:eastAsia="Times New Roman" w:cs="Times"/>
                <w:lang w:eastAsia="zh-CN"/>
              </w:rPr>
              <w:t>RAN1 does not pursue Option 3: Combination of Inter-slot OCC with OCC length 2 and intra-symbol pre-DFT OCC with OCC length 2 to multiplex up to 4 UEs.</w:t>
            </w:r>
          </w:p>
          <w:p w14:paraId="612220AA" w14:textId="77777777" w:rsidR="0045422A" w:rsidRDefault="006756C5">
            <w:pPr>
              <w:spacing w:after="0"/>
              <w:ind w:left="0"/>
              <w:rPr>
                <w:rFonts w:ascii="Times" w:eastAsia="Times New Roman" w:hAnsi="Times" w:cs="Times"/>
                <w:highlight w:val="cyan"/>
                <w:lang w:eastAsia="zh-CN"/>
              </w:rPr>
            </w:pPr>
            <w:r>
              <w:rPr>
                <w:rFonts w:ascii="Times" w:eastAsia="Times New Roman" w:hAnsi="Times" w:cs="Times"/>
                <w:highlight w:val="cyan"/>
                <w:lang w:eastAsia="zh-CN"/>
              </w:rPr>
              <w:t>Note 1: there will be separate UE capabilities for OCC length 2 and OCC length 4, where UE capability for OCC length 2 is a prerequisite for UE capability for OCC length 4.</w:t>
            </w:r>
          </w:p>
          <w:p w14:paraId="754BF47E" w14:textId="77777777" w:rsidR="0045422A" w:rsidRDefault="006756C5">
            <w:pPr>
              <w:spacing w:after="0"/>
              <w:ind w:left="0"/>
              <w:rPr>
                <w:rFonts w:ascii="Times" w:eastAsia="Times New Roman" w:hAnsi="Times" w:cs="Times"/>
                <w:lang w:eastAsia="zh-CN"/>
              </w:rPr>
            </w:pPr>
            <w:r>
              <w:rPr>
                <w:rFonts w:ascii="Times" w:eastAsia="Times New Roman" w:hAnsi="Times" w:cs="Times"/>
                <w:lang w:eastAsia="zh-CN"/>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7DEF84B3" w14:textId="77777777" w:rsidR="0045422A" w:rsidRDefault="006756C5">
            <w:pPr>
              <w:pStyle w:val="aff7"/>
              <w:numPr>
                <w:ilvl w:val="0"/>
                <w:numId w:val="14"/>
              </w:numPr>
              <w:ind w:leftChars="0"/>
              <w:textAlignment w:val="center"/>
              <w:rPr>
                <w:rFonts w:ascii="Calibri" w:eastAsia="Times New Roman" w:hAnsi="Calibri" w:cs="Calibri"/>
                <w:sz w:val="22"/>
                <w:szCs w:val="22"/>
                <w:lang w:eastAsia="zh-CN"/>
              </w:rPr>
            </w:pPr>
            <w:r>
              <w:rPr>
                <w:rFonts w:eastAsia="Times New Roman" w:cs="Times"/>
                <w:lang w:eastAsia="zh-CN"/>
              </w:rPr>
              <w:t>RAN1 assumes no specification impact for CFO grouping</w:t>
            </w:r>
          </w:p>
          <w:p w14:paraId="68C2BBD7" w14:textId="77777777" w:rsidR="0045422A" w:rsidRDefault="006756C5">
            <w:pPr>
              <w:pStyle w:val="aff7"/>
              <w:numPr>
                <w:ilvl w:val="0"/>
                <w:numId w:val="14"/>
              </w:numPr>
              <w:ind w:leftChars="0"/>
              <w:textAlignment w:val="center"/>
              <w:rPr>
                <w:rFonts w:ascii="Calibri" w:eastAsia="Times New Roman" w:hAnsi="Calibri" w:cs="Calibri"/>
                <w:sz w:val="22"/>
                <w:szCs w:val="22"/>
                <w:lang w:eastAsia="zh-CN"/>
              </w:rPr>
            </w:pPr>
            <w:r>
              <w:rPr>
                <w:rFonts w:eastAsia="Times New Roman" w:cs="Times"/>
                <w:lang w:eastAsia="zh-CN"/>
              </w:rPr>
              <w:t>RAN1 does not pursue closed-loop frequency adjustment commands.</w:t>
            </w:r>
          </w:p>
          <w:p w14:paraId="11AD07D7" w14:textId="77777777" w:rsidR="0045422A" w:rsidRDefault="006756C5">
            <w:pPr>
              <w:pStyle w:val="aff7"/>
              <w:numPr>
                <w:ilvl w:val="0"/>
                <w:numId w:val="14"/>
              </w:numPr>
              <w:ind w:leftChars="0"/>
              <w:textAlignment w:val="center"/>
              <w:rPr>
                <w:rFonts w:ascii="Calibri" w:eastAsia="Times New Roman" w:hAnsi="Calibri" w:cs="Calibri"/>
                <w:sz w:val="22"/>
                <w:szCs w:val="22"/>
                <w:lang w:eastAsia="zh-CN"/>
              </w:rPr>
            </w:pPr>
            <w:r>
              <w:rPr>
                <w:rFonts w:eastAsia="Times New Roman" w:cs="Times"/>
                <w:lang w:eastAsia="zh-CN"/>
              </w:rPr>
              <w:t>RAN1 assumes that RAN4 does not define new UE requirements for CFO.</w:t>
            </w:r>
          </w:p>
          <w:p w14:paraId="361289B0" w14:textId="77777777" w:rsidR="0045422A" w:rsidRDefault="0045422A">
            <w:pPr>
              <w:spacing w:before="120" w:after="120" w:line="240" w:lineRule="auto"/>
              <w:rPr>
                <w:rFonts w:eastAsiaTheme="minorEastAsia"/>
                <w:szCs w:val="20"/>
                <w:lang w:eastAsia="zh-CN"/>
              </w:rPr>
            </w:pPr>
          </w:p>
        </w:tc>
      </w:tr>
    </w:tbl>
    <w:p w14:paraId="262E22FC" w14:textId="08F6D695" w:rsidR="0045422A" w:rsidRDefault="006756C5">
      <w:pPr>
        <w:spacing w:before="120" w:after="120" w:line="240" w:lineRule="auto"/>
        <w:ind w:left="0"/>
        <w:rPr>
          <w:rFonts w:eastAsiaTheme="minorEastAsia"/>
          <w:szCs w:val="20"/>
          <w:lang w:eastAsia="zh-CN"/>
        </w:rPr>
      </w:pPr>
      <w:r>
        <w:rPr>
          <w:rFonts w:eastAsiaTheme="minorEastAsia" w:hint="eastAsia"/>
          <w:szCs w:val="20"/>
          <w:lang w:eastAsia="zh-CN"/>
        </w:rPr>
        <w:t>It</w:t>
      </w:r>
      <w:r>
        <w:rPr>
          <w:rFonts w:eastAsiaTheme="minorEastAsia"/>
          <w:szCs w:val="20"/>
          <w:lang w:eastAsia="zh-CN"/>
        </w:rPr>
        <w:t>’</w:t>
      </w:r>
      <w:r>
        <w:rPr>
          <w:rFonts w:eastAsiaTheme="minorEastAsia" w:hint="eastAsia"/>
          <w:szCs w:val="20"/>
          <w:lang w:eastAsia="zh-CN"/>
        </w:rPr>
        <w:t xml:space="preserve">s clear that there will be 2 separate UE capabilities for OCC length 2 and OCC length 4, and OCC-2 is the prerequisite of OCC-4. Inter-slot OCC is based on Type-1 repetition, so type-1 repetition should be the prerequisite of both UE capabilities. Moreover, the OCC length is in slot level and the evaluation of NR OCC is based on 15kHz SCS, then the reference SCS should also be noted in UE capability. </w:t>
      </w:r>
    </w:p>
    <w:p w14:paraId="17244385" w14:textId="7D5172D0" w:rsidR="00182D29" w:rsidRDefault="00182D29">
      <w:pPr>
        <w:spacing w:before="120" w:after="120" w:line="240" w:lineRule="auto"/>
        <w:ind w:left="0"/>
        <w:rPr>
          <w:rFonts w:eastAsiaTheme="minorEastAsia"/>
          <w:szCs w:val="20"/>
          <w:lang w:eastAsia="zh-CN"/>
        </w:rPr>
      </w:pPr>
      <w:r>
        <w:rPr>
          <w:rFonts w:eastAsiaTheme="minorEastAsia"/>
          <w:szCs w:val="20"/>
          <w:lang w:eastAsia="zh-CN"/>
        </w:rPr>
        <w:t xml:space="preserve">Additionally, the support of this whole feature should be defined as the basic OCC feature including the potential enabling/disabling, regardless of the explicit or implicit solution.  For the DG and CG, </w:t>
      </w:r>
      <w:r>
        <w:rPr>
          <w:rFonts w:eastAsiaTheme="minorEastAsia" w:hint="eastAsia"/>
          <w:szCs w:val="20"/>
          <w:lang w:eastAsia="zh-CN"/>
        </w:rPr>
        <w:t>separate</w:t>
      </w:r>
      <w:r>
        <w:rPr>
          <w:rFonts w:eastAsiaTheme="minorEastAsia"/>
          <w:szCs w:val="20"/>
          <w:lang w:eastAsia="zh-CN"/>
        </w:rPr>
        <w:t xml:space="preserve"> “pre-</w:t>
      </w:r>
      <w:r w:rsidR="00B25A23">
        <w:rPr>
          <w:rFonts w:eastAsiaTheme="minorEastAsia"/>
          <w:szCs w:val="20"/>
          <w:lang w:eastAsia="zh-CN"/>
        </w:rPr>
        <w:t>requisite</w:t>
      </w:r>
      <w:r>
        <w:rPr>
          <w:rFonts w:eastAsiaTheme="minorEastAsia"/>
          <w:szCs w:val="20"/>
          <w:lang w:eastAsia="zh-CN"/>
        </w:rPr>
        <w:t>”</w:t>
      </w:r>
      <w:r w:rsidR="00B25A23">
        <w:rPr>
          <w:rFonts w:eastAsiaTheme="minorEastAsia"/>
          <w:szCs w:val="20"/>
          <w:lang w:eastAsia="zh-CN"/>
        </w:rPr>
        <w:t xml:space="preserve"> is needed.</w:t>
      </w:r>
    </w:p>
    <w:p w14:paraId="5300D837" w14:textId="77777777" w:rsidR="0045422A" w:rsidRDefault="006756C5">
      <w:pPr>
        <w:spacing w:before="120" w:after="120" w:line="240" w:lineRule="auto"/>
        <w:ind w:left="0"/>
        <w:rPr>
          <w:rFonts w:eastAsiaTheme="minorEastAsia"/>
          <w:szCs w:val="20"/>
          <w:lang w:eastAsia="zh-CN"/>
        </w:rPr>
      </w:pPr>
      <w:r>
        <w:rPr>
          <w:rFonts w:eastAsiaTheme="minorEastAsia" w:hint="eastAsia"/>
          <w:szCs w:val="20"/>
          <w:lang w:eastAsia="zh-CN"/>
        </w:rPr>
        <w:t>Therefore, the following is proposed:</w:t>
      </w:r>
    </w:p>
    <w:p w14:paraId="6273A6D2" w14:textId="416439FB" w:rsidR="0045422A" w:rsidRDefault="006756C5">
      <w:pPr>
        <w:spacing w:before="120" w:after="120" w:line="240" w:lineRule="auto"/>
        <w:ind w:left="0"/>
        <w:rPr>
          <w:rFonts w:eastAsiaTheme="minorEastAsia"/>
          <w:i/>
          <w:iCs/>
          <w:szCs w:val="20"/>
          <w:lang w:eastAsia="zh-CN"/>
        </w:rPr>
      </w:pPr>
      <w:r>
        <w:rPr>
          <w:rFonts w:eastAsiaTheme="minorEastAsia" w:hint="eastAsia"/>
          <w:b/>
          <w:bCs/>
          <w:i/>
          <w:iCs/>
          <w:szCs w:val="20"/>
          <w:lang w:eastAsia="zh-CN"/>
        </w:rPr>
        <w:t>Proposal</w:t>
      </w:r>
      <w:r w:rsidR="0051590C">
        <w:rPr>
          <w:rFonts w:eastAsiaTheme="minorEastAsia"/>
          <w:b/>
          <w:bCs/>
          <w:i/>
          <w:iCs/>
          <w:szCs w:val="20"/>
          <w:lang w:eastAsia="zh-CN"/>
        </w:rPr>
        <w:t xml:space="preserve"> 3</w:t>
      </w:r>
      <w:r>
        <w:rPr>
          <w:rFonts w:eastAsiaTheme="minorEastAsia" w:hint="eastAsia"/>
          <w:b/>
          <w:bCs/>
          <w:i/>
          <w:iCs/>
          <w:szCs w:val="20"/>
          <w:lang w:eastAsia="zh-CN"/>
        </w:rPr>
        <w:t>:</w:t>
      </w:r>
      <w:r>
        <w:rPr>
          <w:rFonts w:eastAsiaTheme="minorEastAsia" w:hint="eastAsia"/>
          <w:i/>
          <w:iCs/>
          <w:szCs w:val="20"/>
          <w:lang w:eastAsia="zh-CN"/>
        </w:rPr>
        <w:t xml:space="preserve"> Adopt the following feature groups for NR NTN UL</w:t>
      </w:r>
      <w:r w:rsidR="00AE2121">
        <w:rPr>
          <w:rFonts w:eastAsiaTheme="minorEastAsia"/>
          <w:i/>
          <w:iCs/>
          <w:szCs w:val="20"/>
          <w:lang w:eastAsia="zh-CN"/>
        </w:rPr>
        <w:t xml:space="preserve"> </w:t>
      </w:r>
      <w:r w:rsidR="00AE2121">
        <w:rPr>
          <w:rFonts w:eastAsiaTheme="minorEastAsia" w:hint="eastAsia"/>
          <w:i/>
          <w:iCs/>
          <w:szCs w:val="20"/>
          <w:lang w:eastAsia="zh-CN"/>
        </w:rPr>
        <w:t>capacity</w:t>
      </w:r>
      <w:r w:rsidR="00AE2121">
        <w:rPr>
          <w:rFonts w:eastAsiaTheme="minorEastAsia"/>
          <w:i/>
          <w:iCs/>
          <w:szCs w:val="20"/>
          <w:lang w:eastAsia="zh-CN"/>
        </w:rPr>
        <w:t xml:space="preserve"> </w:t>
      </w:r>
      <w:r w:rsidR="00AE2121">
        <w:rPr>
          <w:rFonts w:eastAsiaTheme="minorEastAsia" w:hint="eastAsia"/>
          <w:i/>
          <w:iCs/>
          <w:szCs w:val="20"/>
          <w:lang w:eastAsia="zh-CN"/>
        </w:rPr>
        <w:t>enhancement</w:t>
      </w:r>
      <w:bookmarkStart w:id="5" w:name="_GoBack"/>
      <w:bookmarkEnd w:id="5"/>
      <w:r>
        <w:rPr>
          <w:rFonts w:eastAsiaTheme="minorEastAsia" w:hint="eastAsia"/>
          <w:i/>
          <w:iCs/>
          <w:szCs w:val="20"/>
          <w:lang w:eastAsia="zh-CN"/>
        </w:rPr>
        <w:t>.</w:t>
      </w:r>
    </w:p>
    <w:p w14:paraId="09D3B543" w14:textId="77777777" w:rsidR="0045422A" w:rsidRDefault="0045422A">
      <w:pPr>
        <w:spacing w:before="120" w:after="120" w:line="240" w:lineRule="auto"/>
        <w:ind w:left="0"/>
        <w:rPr>
          <w:rFonts w:eastAsiaTheme="minorEastAsia"/>
          <w:i/>
          <w:iCs/>
          <w:szCs w:val="20"/>
          <w:lang w:eastAsia="zh-CN"/>
        </w:rPr>
        <w:sectPr w:rsidR="0045422A">
          <w:pgSz w:w="12240" w:h="15840"/>
          <w:pgMar w:top="1418" w:right="1418" w:bottom="1418" w:left="1418" w:header="709" w:footer="709" w:gutter="0"/>
          <w:cols w:space="720"/>
          <w:docGrid w:linePitch="360"/>
        </w:sectPr>
      </w:pPr>
    </w:p>
    <w:p w14:paraId="19DD7F31" w14:textId="77777777" w:rsidR="0045422A" w:rsidRDefault="0045422A">
      <w:pPr>
        <w:spacing w:before="120" w:after="120" w:line="240" w:lineRule="auto"/>
        <w:ind w:left="0"/>
        <w:rPr>
          <w:rFonts w:eastAsiaTheme="minorEastAsia"/>
          <w:i/>
          <w:iCs/>
          <w:szCs w:val="20"/>
          <w:lang w:eastAsia="zh-CN"/>
        </w:rPr>
      </w:pPr>
    </w:p>
    <w:tbl>
      <w:tblPr>
        <w:tblW w:w="20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647"/>
        <w:gridCol w:w="1317"/>
        <w:gridCol w:w="3287"/>
        <w:gridCol w:w="1417"/>
        <w:gridCol w:w="992"/>
        <w:gridCol w:w="1134"/>
        <w:gridCol w:w="1560"/>
        <w:gridCol w:w="1417"/>
        <w:gridCol w:w="945"/>
        <w:gridCol w:w="945"/>
        <w:gridCol w:w="1087"/>
        <w:gridCol w:w="3685"/>
        <w:gridCol w:w="1128"/>
      </w:tblGrid>
      <w:tr w:rsidR="0045422A" w14:paraId="1265792F" w14:textId="77777777" w:rsidTr="001E6A2E">
        <w:trPr>
          <w:trHeight w:val="1637"/>
        </w:trPr>
        <w:tc>
          <w:tcPr>
            <w:tcW w:w="1407" w:type="dxa"/>
            <w:tcBorders>
              <w:top w:val="single" w:sz="4" w:space="0" w:color="auto"/>
              <w:left w:val="single" w:sz="4" w:space="0" w:color="auto"/>
              <w:bottom w:val="single" w:sz="4" w:space="0" w:color="auto"/>
              <w:right w:val="single" w:sz="4" w:space="0" w:color="auto"/>
            </w:tcBorders>
          </w:tcPr>
          <w:p w14:paraId="616548F3" w14:textId="77777777" w:rsidR="0045422A" w:rsidRDefault="006756C5">
            <w:pPr>
              <w:numPr>
                <w:ilvl w:val="255"/>
                <w:numId w:val="0"/>
              </w:numPr>
              <w:spacing w:after="0" w:line="240" w:lineRule="auto"/>
              <w:rPr>
                <w:b/>
                <w:bCs/>
                <w:i/>
                <w:iCs/>
                <w:sz w:val="18"/>
                <w:szCs w:val="18"/>
                <w:lang w:eastAsia="zh-CN"/>
              </w:rPr>
            </w:pPr>
            <w:r>
              <w:rPr>
                <w:rFonts w:hint="eastAsia"/>
                <w:b/>
                <w:bCs/>
                <w:i/>
                <w:iCs/>
                <w:sz w:val="18"/>
                <w:szCs w:val="18"/>
                <w:lang w:eastAsia="zh-CN"/>
              </w:rPr>
              <w:t>Features</w:t>
            </w:r>
          </w:p>
        </w:tc>
        <w:tc>
          <w:tcPr>
            <w:tcW w:w="647" w:type="dxa"/>
            <w:tcBorders>
              <w:top w:val="single" w:sz="4" w:space="0" w:color="auto"/>
              <w:left w:val="single" w:sz="4" w:space="0" w:color="auto"/>
              <w:bottom w:val="single" w:sz="4" w:space="0" w:color="auto"/>
              <w:right w:val="single" w:sz="4" w:space="0" w:color="auto"/>
            </w:tcBorders>
          </w:tcPr>
          <w:p w14:paraId="05AC7D6E" w14:textId="77777777" w:rsidR="0045422A" w:rsidRDefault="006756C5">
            <w:pPr>
              <w:numPr>
                <w:ilvl w:val="255"/>
                <w:numId w:val="0"/>
              </w:numPr>
              <w:spacing w:after="0" w:line="240" w:lineRule="auto"/>
              <w:rPr>
                <w:b/>
                <w:bCs/>
                <w:i/>
                <w:iCs/>
                <w:sz w:val="18"/>
                <w:szCs w:val="18"/>
                <w:lang w:eastAsia="zh-CN"/>
              </w:rPr>
            </w:pPr>
            <w:r>
              <w:rPr>
                <w:rFonts w:hint="eastAsia"/>
                <w:b/>
                <w:bCs/>
                <w:i/>
                <w:iCs/>
                <w:sz w:val="18"/>
                <w:szCs w:val="18"/>
                <w:lang w:eastAsia="zh-CN"/>
              </w:rPr>
              <w:t>Index</w:t>
            </w:r>
          </w:p>
        </w:tc>
        <w:tc>
          <w:tcPr>
            <w:tcW w:w="1317" w:type="dxa"/>
            <w:tcBorders>
              <w:top w:val="single" w:sz="4" w:space="0" w:color="auto"/>
              <w:left w:val="single" w:sz="4" w:space="0" w:color="auto"/>
              <w:bottom w:val="single" w:sz="4" w:space="0" w:color="auto"/>
              <w:right w:val="single" w:sz="4" w:space="0" w:color="auto"/>
            </w:tcBorders>
          </w:tcPr>
          <w:p w14:paraId="45548EB2"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Feature group</w:t>
            </w:r>
          </w:p>
        </w:tc>
        <w:tc>
          <w:tcPr>
            <w:tcW w:w="3287" w:type="dxa"/>
            <w:tcBorders>
              <w:top w:val="single" w:sz="4" w:space="0" w:color="auto"/>
              <w:left w:val="single" w:sz="4" w:space="0" w:color="auto"/>
              <w:bottom w:val="single" w:sz="4" w:space="0" w:color="auto"/>
              <w:right w:val="single" w:sz="4" w:space="0" w:color="auto"/>
            </w:tcBorders>
          </w:tcPr>
          <w:p w14:paraId="57F3232C"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Components</w:t>
            </w:r>
          </w:p>
        </w:tc>
        <w:tc>
          <w:tcPr>
            <w:tcW w:w="1417" w:type="dxa"/>
            <w:tcBorders>
              <w:top w:val="single" w:sz="4" w:space="0" w:color="auto"/>
              <w:left w:val="single" w:sz="4" w:space="0" w:color="auto"/>
              <w:bottom w:val="single" w:sz="4" w:space="0" w:color="auto"/>
              <w:right w:val="single" w:sz="4" w:space="0" w:color="auto"/>
            </w:tcBorders>
          </w:tcPr>
          <w:p w14:paraId="25992707"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Prerequisite feature groups</w:t>
            </w:r>
          </w:p>
        </w:tc>
        <w:tc>
          <w:tcPr>
            <w:tcW w:w="992" w:type="dxa"/>
            <w:tcBorders>
              <w:top w:val="single" w:sz="4" w:space="0" w:color="auto"/>
              <w:left w:val="single" w:sz="4" w:space="0" w:color="auto"/>
              <w:bottom w:val="single" w:sz="4" w:space="0" w:color="auto"/>
              <w:right w:val="single" w:sz="4" w:space="0" w:color="auto"/>
            </w:tcBorders>
          </w:tcPr>
          <w:p w14:paraId="7F7AFB6D"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tcPr>
          <w:p w14:paraId="2C0C742B"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 xml:space="preserve">Applicable to the capability </w:t>
            </w:r>
            <w:proofErr w:type="spellStart"/>
            <w:r>
              <w:rPr>
                <w:b/>
                <w:bCs/>
                <w:i/>
                <w:iCs/>
                <w:sz w:val="18"/>
                <w:szCs w:val="18"/>
                <w:lang w:eastAsia="zh-CN"/>
              </w:rPr>
              <w:t>signalling</w:t>
            </w:r>
            <w:proofErr w:type="spellEnd"/>
            <w:r>
              <w:rPr>
                <w:b/>
                <w:bCs/>
                <w:i/>
                <w:iCs/>
                <w:sz w:val="18"/>
                <w:szCs w:val="18"/>
                <w:lang w:eastAsia="zh-CN"/>
              </w:rPr>
              <w:t xml:space="preserve"> exchange between UEs (</w:t>
            </w:r>
            <w:proofErr w:type="spellStart"/>
            <w:r>
              <w:rPr>
                <w:b/>
                <w:bCs/>
                <w:i/>
                <w:iCs/>
                <w:sz w:val="18"/>
                <w:szCs w:val="18"/>
                <w:lang w:eastAsia="zh-CN"/>
              </w:rPr>
              <w:t>Sidelink</w:t>
            </w:r>
            <w:proofErr w:type="spellEnd"/>
            <w:r>
              <w:rPr>
                <w:b/>
                <w:bCs/>
                <w:i/>
                <w:iCs/>
                <w:sz w:val="18"/>
                <w:szCs w:val="18"/>
                <w:lang w:eastAsia="zh-CN"/>
              </w:rPr>
              <w:t xml:space="preserve"> WI only)”.</w:t>
            </w:r>
          </w:p>
        </w:tc>
        <w:tc>
          <w:tcPr>
            <w:tcW w:w="1560" w:type="dxa"/>
            <w:tcBorders>
              <w:top w:val="single" w:sz="4" w:space="0" w:color="auto"/>
              <w:left w:val="single" w:sz="4" w:space="0" w:color="auto"/>
              <w:bottom w:val="single" w:sz="4" w:space="0" w:color="auto"/>
              <w:right w:val="single" w:sz="4" w:space="0" w:color="auto"/>
            </w:tcBorders>
          </w:tcPr>
          <w:p w14:paraId="74D15AED"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tcPr>
          <w:p w14:paraId="1E9A36FA"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Type(the ‘type’ definition from UE features should be based on the granularity of 1) Per UE or 2) Per Band or 3) Per BC or 4) Per FS or 5) Per FSPC)</w:t>
            </w:r>
          </w:p>
          <w:p w14:paraId="1D3BD87C" w14:textId="77777777" w:rsidR="0045422A" w:rsidRDefault="0045422A">
            <w:pPr>
              <w:numPr>
                <w:ilvl w:val="255"/>
                <w:numId w:val="0"/>
              </w:numPr>
              <w:spacing w:after="0" w:line="240" w:lineRule="auto"/>
              <w:rPr>
                <w:b/>
                <w:bCs/>
                <w:i/>
                <w:iCs/>
                <w:sz w:val="18"/>
                <w:szCs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1BECC159"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Need of FDD/TDD differentiation</w:t>
            </w:r>
          </w:p>
        </w:tc>
        <w:tc>
          <w:tcPr>
            <w:tcW w:w="945" w:type="dxa"/>
            <w:tcBorders>
              <w:top w:val="single" w:sz="4" w:space="0" w:color="auto"/>
              <w:left w:val="single" w:sz="4" w:space="0" w:color="auto"/>
              <w:bottom w:val="single" w:sz="4" w:space="0" w:color="auto"/>
              <w:right w:val="single" w:sz="4" w:space="0" w:color="auto"/>
            </w:tcBorders>
          </w:tcPr>
          <w:p w14:paraId="64C244ED"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Need of FR1/FR2 differentiation</w:t>
            </w:r>
          </w:p>
        </w:tc>
        <w:tc>
          <w:tcPr>
            <w:tcW w:w="1087" w:type="dxa"/>
            <w:tcBorders>
              <w:top w:val="single" w:sz="4" w:space="0" w:color="auto"/>
              <w:left w:val="single" w:sz="4" w:space="0" w:color="auto"/>
              <w:bottom w:val="single" w:sz="4" w:space="0" w:color="auto"/>
              <w:right w:val="single" w:sz="4" w:space="0" w:color="auto"/>
            </w:tcBorders>
          </w:tcPr>
          <w:p w14:paraId="0BDB30E3"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tcPr>
          <w:p w14:paraId="72EF2072"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Note</w:t>
            </w:r>
          </w:p>
        </w:tc>
        <w:tc>
          <w:tcPr>
            <w:tcW w:w="1128" w:type="dxa"/>
            <w:tcBorders>
              <w:top w:val="single" w:sz="4" w:space="0" w:color="auto"/>
              <w:left w:val="single" w:sz="4" w:space="0" w:color="auto"/>
              <w:bottom w:val="single" w:sz="4" w:space="0" w:color="auto"/>
              <w:right w:val="single" w:sz="4" w:space="0" w:color="auto"/>
            </w:tcBorders>
          </w:tcPr>
          <w:p w14:paraId="5ABCA727" w14:textId="77777777" w:rsidR="0045422A" w:rsidRDefault="006756C5">
            <w:pPr>
              <w:numPr>
                <w:ilvl w:val="255"/>
                <w:numId w:val="0"/>
              </w:numPr>
              <w:spacing w:after="0" w:line="240" w:lineRule="auto"/>
              <w:rPr>
                <w:b/>
                <w:bCs/>
                <w:i/>
                <w:iCs/>
                <w:sz w:val="18"/>
                <w:szCs w:val="18"/>
                <w:lang w:eastAsia="zh-CN"/>
              </w:rPr>
            </w:pPr>
            <w:r>
              <w:rPr>
                <w:b/>
                <w:bCs/>
                <w:i/>
                <w:iCs/>
                <w:sz w:val="18"/>
                <w:szCs w:val="18"/>
                <w:lang w:eastAsia="zh-CN"/>
              </w:rPr>
              <w:t>Mandatory/Optional</w:t>
            </w:r>
          </w:p>
        </w:tc>
      </w:tr>
      <w:tr w:rsidR="00DB11EA" w14:paraId="3C6A07F0" w14:textId="77777777" w:rsidTr="001E6A2E">
        <w:trPr>
          <w:trHeight w:val="974"/>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74B6441D" w14:textId="0FE4D2F7" w:rsidR="00DB11EA" w:rsidRDefault="00DB11EA" w:rsidP="00DB11EA">
            <w:pPr>
              <w:pStyle w:val="maintext"/>
              <w:ind w:firstLineChars="0" w:firstLine="0"/>
              <w:jc w:val="left"/>
              <w:rPr>
                <w:rFonts w:ascii="Arial" w:hAnsi="Arial" w:cs="Arial"/>
                <w:color w:val="000000" w:themeColor="text1"/>
                <w:sz w:val="18"/>
                <w:szCs w:val="18"/>
                <w:lang w:eastAsia="zh-CN"/>
              </w:rPr>
            </w:pPr>
            <w:r w:rsidRPr="0098054A">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0F601150" w14:textId="6BF91447" w:rsidR="00DB11EA" w:rsidRDefault="00DB11EA" w:rsidP="00DB11EA">
            <w:pPr>
              <w:pStyle w:val="maintext"/>
              <w:ind w:firstLineChars="0" w:firstLine="0"/>
              <w:jc w:val="left"/>
              <w:rPr>
                <w:rFonts w:ascii="Arial" w:hAnsi="Arial" w:cs="Arial"/>
                <w:color w:val="000000" w:themeColor="text1"/>
                <w:sz w:val="18"/>
                <w:szCs w:val="18"/>
                <w:lang w:eastAsia="zh-CN"/>
              </w:rPr>
            </w:pPr>
            <w:r w:rsidRPr="0098054A">
              <w:rPr>
                <w:rFonts w:ascii="Arial" w:hAnsi="Arial" w:cs="Arial"/>
                <w:color w:val="000000" w:themeColor="text1"/>
                <w:sz w:val="18"/>
                <w:szCs w:val="18"/>
                <w:lang w:eastAsia="zh-CN"/>
              </w:rPr>
              <w:t>x-7</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384D871" w14:textId="6867C5D8" w:rsidR="00DB11EA" w:rsidRDefault="00DB11EA" w:rsidP="00DB11EA">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Basic OCC feature</w:t>
            </w:r>
          </w:p>
        </w:tc>
        <w:tc>
          <w:tcPr>
            <w:tcW w:w="3287" w:type="dxa"/>
            <w:tcBorders>
              <w:top w:val="single" w:sz="4" w:space="0" w:color="auto"/>
              <w:left w:val="single" w:sz="4" w:space="0" w:color="auto"/>
              <w:bottom w:val="single" w:sz="4" w:space="0" w:color="auto"/>
              <w:right w:val="single" w:sz="4" w:space="0" w:color="auto"/>
            </w:tcBorders>
            <w:shd w:val="clear" w:color="auto" w:fill="auto"/>
          </w:tcPr>
          <w:p w14:paraId="2FFAB377" w14:textId="427B8B89" w:rsidR="00DB11EA" w:rsidRDefault="00DB11EA" w:rsidP="00DB11EA">
            <w:pPr>
              <w:pStyle w:val="TAL"/>
              <w:ind w:left="-36"/>
              <w:rPr>
                <w:rFonts w:cs="Arial"/>
                <w:color w:val="000000"/>
              </w:rPr>
            </w:pPr>
            <w:r>
              <w:rPr>
                <w:rFonts w:cs="Arial"/>
                <w:color w:val="000000"/>
              </w:rPr>
              <w:t>[1. Support the enable/disable of the OOC feature;</w:t>
            </w:r>
          </w:p>
          <w:p w14:paraId="640C5E03" w14:textId="612639E5" w:rsidR="00DB11EA" w:rsidRDefault="00DB11EA" w:rsidP="00DB11EA">
            <w:pPr>
              <w:pStyle w:val="TAL"/>
              <w:ind w:left="-36"/>
              <w:rPr>
                <w:rFonts w:cs="Arial"/>
                <w:color w:val="000000"/>
              </w:rPr>
            </w:pPr>
            <w:r>
              <w:rPr>
                <w:rFonts w:cs="Arial"/>
                <w:color w:val="000000"/>
              </w:rPr>
              <w:t>2. Support the OCC feature for DG-PUSCH;</w:t>
            </w:r>
          </w:p>
          <w:p w14:paraId="4A705199" w14:textId="3BD97632" w:rsidR="00DB11EA" w:rsidRDefault="00DB11EA" w:rsidP="00DB11EA">
            <w:pPr>
              <w:pStyle w:val="TAL"/>
              <w:ind w:left="-36"/>
              <w:rPr>
                <w:rFonts w:cs="Arial"/>
                <w:color w:val="000000"/>
              </w:rPr>
            </w:pPr>
            <w:r>
              <w:rPr>
                <w:rFonts w:cs="Arial"/>
                <w:color w:val="000000"/>
              </w:rPr>
              <w:t>3. Support the OCC feature for CG-PUSCH;]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EAA584" w14:textId="3DC8AE22" w:rsidR="00DB11EA" w:rsidRDefault="00DB11EA" w:rsidP="00DB11EA">
            <w:pPr>
              <w:pStyle w:val="maintext"/>
              <w:ind w:firstLineChars="0" w:firstLine="0"/>
              <w:jc w:val="left"/>
              <w:rPr>
                <w:rFonts w:ascii="Arial" w:eastAsiaTheme="minorEastAsia" w:hAnsi="Arial" w:cs="Arial"/>
                <w:sz w:val="18"/>
                <w:szCs w:val="18"/>
                <w:lang w:eastAsia="zh-CN"/>
              </w:rPr>
            </w:pPr>
            <w:r>
              <w:rPr>
                <w:rFonts w:ascii="Arial" w:eastAsiaTheme="minorEastAsia" w:hAnsi="Arial" w:cs="Arial"/>
                <w:sz w:val="18"/>
                <w:szCs w:val="18"/>
                <w:lang w:eastAsia="zh-CN"/>
              </w:rPr>
              <w:t xml:space="preserve">Rel-15 </w:t>
            </w:r>
            <w:r>
              <w:rPr>
                <w:rFonts w:ascii="Arial" w:eastAsiaTheme="minorEastAsia" w:hAnsi="Arial" w:cs="Arial" w:hint="eastAsia"/>
                <w:sz w:val="18"/>
                <w:szCs w:val="18"/>
                <w:lang w:eastAsia="zh-CN"/>
              </w:rPr>
              <w:t>5-17</w:t>
            </w:r>
            <w:r>
              <w:rPr>
                <w:rFonts w:ascii="Arial" w:eastAsiaTheme="minorEastAsia" w:hAnsi="Arial" w:cs="Arial"/>
                <w:sz w:val="18"/>
                <w:szCs w:val="18"/>
                <w:lang w:eastAsia="zh-CN"/>
              </w:rPr>
              <w:t xml:space="preserve"> for DG</w:t>
            </w:r>
          </w:p>
          <w:p w14:paraId="51F73FCF" w14:textId="58901B23" w:rsidR="00DB11EA" w:rsidRDefault="00DB11EA" w:rsidP="00DB11EA">
            <w:pPr>
              <w:pStyle w:val="maintext"/>
              <w:ind w:firstLineChars="0" w:firstLine="0"/>
              <w:jc w:val="left"/>
              <w:rPr>
                <w:rFonts w:ascii="Arial" w:eastAsiaTheme="minorEastAsia" w:hAnsi="Arial" w:cs="Arial"/>
                <w:sz w:val="18"/>
                <w:szCs w:val="18"/>
                <w:lang w:eastAsia="zh-CN"/>
              </w:rPr>
            </w:pPr>
            <w:r>
              <w:rPr>
                <w:rFonts w:ascii="Arial" w:eastAsiaTheme="minorEastAsia" w:hAnsi="Arial" w:cs="Arial"/>
                <w:sz w:val="18"/>
                <w:szCs w:val="18"/>
                <w:lang w:eastAsia="zh-CN"/>
              </w:rPr>
              <w:t>Rel-15 5-14/16 for CG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57D140" w14:textId="7B44C19C" w:rsidR="00DB11EA" w:rsidRDefault="00DB11EA" w:rsidP="00DB11EA">
            <w:pPr>
              <w:pStyle w:val="maintext"/>
              <w:ind w:firstLineChars="0" w:firstLine="0"/>
              <w:jc w:val="left"/>
              <w:rPr>
                <w:rFonts w:ascii="Arial" w:eastAsia="宋体" w:hAnsi="Arial" w:cs="Arial"/>
                <w:color w:val="000000"/>
                <w:sz w:val="18"/>
                <w:lang w:eastAsia="zh-CN"/>
              </w:rPr>
            </w:pPr>
            <w:r>
              <w:rPr>
                <w:rFonts w:ascii="Arial" w:eastAsia="宋体" w:hAnsi="Arial" w:cs="Arial"/>
                <w:color w:val="000000"/>
                <w:sz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03510D" w14:textId="069B83C6" w:rsidR="00DB11EA" w:rsidRDefault="00DB11EA" w:rsidP="00DB11EA">
            <w:pPr>
              <w:pStyle w:val="maintext"/>
              <w:ind w:firstLineChars="0" w:firstLine="0"/>
              <w:jc w:val="left"/>
              <w:rPr>
                <w:rFonts w:ascii="Arial" w:hAnsi="Arial" w:cs="Arial"/>
                <w:color w:val="000000"/>
                <w:sz w:val="18"/>
              </w:rPr>
            </w:pPr>
            <w:r>
              <w:rPr>
                <w:rFonts w:ascii="Arial" w:hAnsi="Arial" w:cs="Arial"/>
                <w:color w:val="000000"/>
                <w:sz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B494088" w14:textId="4250FBD1" w:rsidR="00DB11EA" w:rsidRDefault="00DB11EA" w:rsidP="00DB11EA">
            <w:pPr>
              <w:pStyle w:val="maintext"/>
              <w:ind w:firstLineChars="0" w:firstLine="0"/>
              <w:jc w:val="left"/>
              <w:rPr>
                <w:rFonts w:ascii="Arial" w:hAnsi="Arial" w:cs="Arial"/>
                <w:color w:val="000000"/>
                <w:sz w:val="18"/>
              </w:rPr>
            </w:pPr>
            <w:r>
              <w:rPr>
                <w:rFonts w:ascii="Arial" w:hAnsi="Arial" w:cs="Arial"/>
                <w:color w:val="000000"/>
                <w:sz w:val="18"/>
              </w:rPr>
              <w:t>UE does not support OCC feature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D6EF5" w14:textId="4570B382" w:rsidR="00DB11EA" w:rsidRDefault="00DB11EA" w:rsidP="00DB11EA">
            <w:pPr>
              <w:pStyle w:val="maintext"/>
              <w:ind w:firstLineChars="0" w:firstLine="0"/>
              <w:jc w:val="left"/>
              <w:rPr>
                <w:rFonts w:ascii="Arial" w:hAnsi="Arial" w:cs="Arial"/>
                <w:color w:val="000000"/>
                <w:sz w:val="18"/>
              </w:rPr>
            </w:pPr>
            <w:r>
              <w:rPr>
                <w:rFonts w:ascii="Arial" w:hAnsi="Arial" w:cs="Arial"/>
                <w:color w:val="000000"/>
                <w:sz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3D686C4" w14:textId="3DC885FB" w:rsidR="00DB11EA" w:rsidRDefault="00DB11EA" w:rsidP="00DB11EA">
            <w:pPr>
              <w:pStyle w:val="maintext"/>
              <w:ind w:firstLineChars="0" w:firstLine="0"/>
              <w:jc w:val="left"/>
              <w:rPr>
                <w:rFonts w:ascii="Arial" w:hAnsi="Arial" w:cs="Arial"/>
                <w:color w:val="000000"/>
                <w:sz w:val="18"/>
              </w:rPr>
            </w:pPr>
            <w:r w:rsidRPr="00136DD1">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7FCFE45" w14:textId="75C4AC57" w:rsidR="00DB11EA" w:rsidRDefault="00DB11EA" w:rsidP="00DB11EA">
            <w:pPr>
              <w:pStyle w:val="maintext"/>
              <w:ind w:firstLineChars="0" w:firstLine="0"/>
              <w:jc w:val="left"/>
              <w:rPr>
                <w:rFonts w:ascii="Arial" w:hAnsi="Arial" w:cs="Arial"/>
                <w:color w:val="000000"/>
                <w:sz w:val="18"/>
              </w:rPr>
            </w:pPr>
            <w:r>
              <w:rPr>
                <w:rFonts w:ascii="Arial" w:hAnsi="Arial" w:cs="Arial"/>
                <w:color w:val="000000"/>
                <w:sz w:val="18"/>
                <w:szCs w:val="18"/>
                <w:highlight w:val="yellow"/>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FB37A93" w14:textId="455AF37A" w:rsidR="00DB11EA" w:rsidRDefault="00DB11EA" w:rsidP="00DB11EA">
            <w:pPr>
              <w:pStyle w:val="maintext"/>
              <w:ind w:firstLineChars="0" w:firstLine="0"/>
              <w:jc w:val="left"/>
              <w:rPr>
                <w:rFonts w:ascii="Arial" w:hAnsi="Arial" w:cs="Arial"/>
                <w:color w:val="000000"/>
                <w:sz w:val="18"/>
              </w:rPr>
            </w:pPr>
            <w:r>
              <w:rPr>
                <w:rFonts w:ascii="Arial" w:hAnsi="Arial" w:cs="Arial"/>
                <w:color w:val="000000"/>
                <w:sz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3724D9E" w14:textId="208F3C19" w:rsidR="00DB11EA" w:rsidRDefault="00DB11EA" w:rsidP="00DB11EA">
            <w:pPr>
              <w:pStyle w:val="maintext"/>
              <w:ind w:firstLineChars="0" w:firstLine="0"/>
              <w:jc w:val="left"/>
              <w:rPr>
                <w:rFonts w:ascii="Arial" w:hAnsi="Arial" w:cs="Arial"/>
                <w:color w:val="000000"/>
                <w:sz w:val="18"/>
              </w:rPr>
            </w:pPr>
            <w:r>
              <w:rPr>
                <w:rFonts w:ascii="Arial" w:hAnsi="Arial" w:cs="Arial"/>
                <w:color w:val="000000"/>
                <w:sz w:val="18"/>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63D64BEC" w14:textId="77777777" w:rsidR="00DB11EA" w:rsidRDefault="00DB11EA" w:rsidP="00DB11EA">
            <w:pPr>
              <w:pStyle w:val="maintext"/>
              <w:ind w:firstLineChars="0" w:firstLine="0"/>
              <w:jc w:val="left"/>
              <w:rPr>
                <w:rFonts w:ascii="Arial" w:hAnsi="Arial" w:cs="Arial"/>
                <w:color w:val="000000"/>
                <w:sz w:val="18"/>
              </w:rPr>
            </w:pPr>
            <w:r>
              <w:rPr>
                <w:rFonts w:ascii="Arial" w:hAnsi="Arial" w:cs="Arial"/>
                <w:color w:val="000000"/>
                <w:sz w:val="18"/>
              </w:rPr>
              <w:t>Optional with capability signaling</w:t>
            </w:r>
          </w:p>
          <w:p w14:paraId="631875BF" w14:textId="77777777" w:rsidR="00DB11EA" w:rsidRDefault="00DB11EA" w:rsidP="00DB11EA">
            <w:pPr>
              <w:pStyle w:val="maintext"/>
              <w:ind w:firstLineChars="0" w:firstLine="0"/>
              <w:jc w:val="left"/>
              <w:rPr>
                <w:rFonts w:ascii="Arial" w:hAnsi="Arial" w:cs="Arial"/>
                <w:color w:val="000000"/>
                <w:sz w:val="18"/>
              </w:rPr>
            </w:pPr>
          </w:p>
        </w:tc>
      </w:tr>
      <w:tr w:rsidR="00DB11EA" w14:paraId="78410627" w14:textId="77777777" w:rsidTr="001E6A2E">
        <w:trPr>
          <w:trHeight w:val="974"/>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59E6B6C5" w14:textId="77777777" w:rsidR="00DB11EA" w:rsidRDefault="00DB11EA" w:rsidP="00DB11EA">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02FE9456" w14:textId="14D16D9D" w:rsidR="00DB11EA" w:rsidRDefault="00DB11EA" w:rsidP="00DB11EA">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x-8</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B8D68E0" w14:textId="77777777" w:rsidR="00DB11EA" w:rsidRDefault="00DB11EA" w:rsidP="00DB11EA">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OCC length 2</w:t>
            </w:r>
          </w:p>
        </w:tc>
        <w:tc>
          <w:tcPr>
            <w:tcW w:w="3287" w:type="dxa"/>
            <w:tcBorders>
              <w:top w:val="single" w:sz="4" w:space="0" w:color="auto"/>
              <w:left w:val="single" w:sz="4" w:space="0" w:color="auto"/>
              <w:bottom w:val="single" w:sz="4" w:space="0" w:color="auto"/>
              <w:right w:val="single" w:sz="4" w:space="0" w:color="auto"/>
            </w:tcBorders>
            <w:shd w:val="clear" w:color="auto" w:fill="auto"/>
          </w:tcPr>
          <w:p w14:paraId="7AFD5E12" w14:textId="77777777" w:rsidR="00DB11EA" w:rsidRDefault="00DB11EA" w:rsidP="00DB11EA">
            <w:pPr>
              <w:pStyle w:val="TAL"/>
              <w:ind w:leftChars="-18" w:left="-36"/>
              <w:rPr>
                <w:rFonts w:cs="Arial"/>
                <w:color w:val="000000"/>
              </w:rPr>
            </w:pPr>
            <w:r>
              <w:rPr>
                <w:rFonts w:cs="Arial"/>
                <w:color w:val="000000"/>
              </w:rPr>
              <w:t xml:space="preserve">1. Support of </w:t>
            </w:r>
            <w:r>
              <w:rPr>
                <w:rFonts w:cs="Arial" w:hint="eastAsia"/>
                <w:color w:val="000000" w:themeColor="text1"/>
                <w:szCs w:val="18"/>
                <w:lang w:val="en-US" w:eastAsia="zh-CN"/>
              </w:rPr>
              <w:t>PUSCH transmission with OCC length 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0EE3AE" w14:textId="3DBA01C3" w:rsidR="00DB11EA" w:rsidRDefault="00DB11EA" w:rsidP="00DB11EA">
            <w:pPr>
              <w:pStyle w:val="maintext"/>
              <w:ind w:firstLineChars="0" w:firstLine="0"/>
              <w:jc w:val="left"/>
              <w:rPr>
                <w:rFonts w:ascii="Arial" w:eastAsiaTheme="minorEastAsia" w:hAnsi="Arial" w:cs="Arial"/>
                <w:sz w:val="18"/>
                <w:szCs w:val="18"/>
                <w:lang w:eastAsia="zh-CN"/>
              </w:rPr>
            </w:pPr>
            <w:r w:rsidRPr="0098054A">
              <w:rPr>
                <w:rFonts w:ascii="Arial" w:hAnsi="Arial" w:cs="Arial"/>
                <w:color w:val="000000" w:themeColor="text1"/>
                <w:sz w:val="18"/>
                <w:szCs w:val="18"/>
                <w:lang w:eastAsia="zh-CN"/>
              </w:rPr>
              <w:t>x-7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E43F5" w14:textId="77777777" w:rsidR="00DB11EA" w:rsidRDefault="00DB11EA" w:rsidP="00DB11EA">
            <w:pPr>
              <w:pStyle w:val="maintext"/>
              <w:ind w:firstLineChars="0" w:firstLine="0"/>
              <w:jc w:val="left"/>
              <w:rPr>
                <w:rFonts w:ascii="Arial" w:eastAsia="宋体" w:hAnsi="Arial" w:cs="Arial"/>
                <w:color w:val="FF0000"/>
                <w:sz w:val="18"/>
                <w:szCs w:val="18"/>
                <w:lang w:eastAsia="zh-CN"/>
              </w:rPr>
            </w:pPr>
            <w:r>
              <w:rPr>
                <w:rFonts w:ascii="Arial" w:eastAsia="宋体" w:hAnsi="Arial" w:cs="Arial" w:hint="eastAsia"/>
                <w:color w:val="000000"/>
                <w:sz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320ECE" w14:textId="77777777" w:rsidR="00DB11EA" w:rsidRDefault="00DB11EA" w:rsidP="00DB11EA">
            <w:pPr>
              <w:pStyle w:val="maintext"/>
              <w:ind w:firstLineChars="0" w:firstLine="0"/>
              <w:jc w:val="left"/>
              <w:rPr>
                <w:rFonts w:ascii="Arial" w:hAnsi="Arial" w:cs="Arial"/>
                <w:color w:val="FF0000"/>
                <w:sz w:val="18"/>
                <w:szCs w:val="18"/>
                <w:lang w:eastAsia="zh-CN"/>
              </w:rPr>
            </w:pPr>
            <w:r>
              <w:rPr>
                <w:rFonts w:ascii="Arial" w:hAnsi="Arial" w:cs="Arial"/>
                <w:color w:val="000000"/>
                <w:sz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C6ED7F8" w14:textId="112E0453" w:rsidR="00DB11EA" w:rsidRDefault="00DB11EA" w:rsidP="00DB11EA">
            <w:pPr>
              <w:pStyle w:val="maintext"/>
              <w:ind w:firstLineChars="0" w:firstLine="0"/>
              <w:jc w:val="left"/>
              <w:rPr>
                <w:rFonts w:ascii="Arial" w:eastAsia="宋体" w:hAnsi="Arial" w:cs="Arial"/>
                <w:color w:val="FF0000"/>
                <w:sz w:val="18"/>
                <w:szCs w:val="18"/>
                <w:lang w:eastAsia="zh-CN"/>
              </w:rPr>
            </w:pPr>
            <w:r>
              <w:rPr>
                <w:rFonts w:ascii="Arial" w:hAnsi="Arial" w:cs="Arial"/>
                <w:color w:val="000000"/>
                <w:sz w:val="18"/>
              </w:rPr>
              <w:t xml:space="preserve">UE </w:t>
            </w:r>
            <w:r>
              <w:rPr>
                <w:rFonts w:ascii="Arial" w:eastAsia="宋体" w:hAnsi="Arial" w:cs="Arial" w:hint="eastAsia"/>
                <w:color w:val="000000"/>
                <w:sz w:val="18"/>
                <w:lang w:eastAsia="zh-CN"/>
              </w:rPr>
              <w:t>does not support Inter-slot OCC length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60047C" w14:textId="77777777" w:rsidR="00DB11EA" w:rsidRDefault="00DB11EA" w:rsidP="00DB11EA">
            <w:pPr>
              <w:pStyle w:val="maintext"/>
              <w:ind w:firstLineChars="0" w:firstLine="0"/>
              <w:jc w:val="left"/>
              <w:rPr>
                <w:rFonts w:ascii="Arial" w:hAnsi="Arial" w:cs="Arial"/>
                <w:color w:val="FF0000"/>
                <w:sz w:val="18"/>
                <w:szCs w:val="18"/>
                <w:lang w:eastAsia="zh-CN"/>
              </w:rPr>
            </w:pPr>
            <w:r>
              <w:rPr>
                <w:rFonts w:ascii="Arial" w:hAnsi="Arial" w:cs="Arial"/>
                <w:color w:val="000000"/>
                <w:sz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598D627" w14:textId="404CCFC2" w:rsidR="00DB11EA" w:rsidRDefault="00DB11EA" w:rsidP="00DB11EA">
            <w:pPr>
              <w:pStyle w:val="maintext"/>
              <w:ind w:firstLineChars="0" w:firstLine="0"/>
              <w:jc w:val="left"/>
              <w:rPr>
                <w:rFonts w:ascii="Arial" w:hAnsi="Arial" w:cs="Arial"/>
                <w:color w:val="FF0000"/>
                <w:sz w:val="18"/>
                <w:szCs w:val="18"/>
                <w:lang w:eastAsia="zh-CN"/>
              </w:rPr>
            </w:pPr>
            <w:r w:rsidRPr="00136DD1">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35C461F" w14:textId="758B1855" w:rsidR="00DB11EA" w:rsidRDefault="00DB11EA" w:rsidP="00DB11EA">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highlight w:val="yellow"/>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FAF6B2" w14:textId="77777777" w:rsidR="00DB11EA" w:rsidRDefault="00DB11EA" w:rsidP="00DB11EA">
            <w:pPr>
              <w:pStyle w:val="maintext"/>
              <w:ind w:firstLineChars="0" w:firstLine="0"/>
              <w:jc w:val="left"/>
              <w:rPr>
                <w:rFonts w:ascii="Arial" w:hAnsi="Arial" w:cs="Arial"/>
                <w:color w:val="FF0000"/>
                <w:sz w:val="18"/>
                <w:szCs w:val="18"/>
                <w:lang w:eastAsia="zh-CN"/>
              </w:rPr>
            </w:pPr>
            <w:r>
              <w:rPr>
                <w:rFonts w:ascii="Arial" w:hAnsi="Arial" w:cs="Arial"/>
                <w:color w:val="000000"/>
                <w:sz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7D6BF90" w14:textId="77777777" w:rsidR="00DB11EA" w:rsidRDefault="00DB11EA" w:rsidP="00DB11EA">
            <w:pPr>
              <w:pStyle w:val="maintext"/>
              <w:ind w:firstLineChars="0" w:firstLine="0"/>
              <w:jc w:val="left"/>
              <w:rPr>
                <w:rFonts w:ascii="Arial" w:hAnsi="Arial" w:cs="Arial"/>
                <w:color w:val="FF0000"/>
                <w:sz w:val="18"/>
                <w:szCs w:val="18"/>
              </w:rPr>
            </w:pPr>
            <w:r>
              <w:rPr>
                <w:rFonts w:ascii="Arial" w:hAnsi="Arial" w:cs="Arial"/>
                <w:color w:val="000000"/>
                <w:sz w:val="18"/>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647FDA4A" w14:textId="77777777" w:rsidR="00DB11EA" w:rsidRDefault="00DB11EA" w:rsidP="00DB11EA">
            <w:pPr>
              <w:pStyle w:val="maintext"/>
              <w:ind w:firstLineChars="0" w:firstLine="0"/>
              <w:jc w:val="left"/>
              <w:rPr>
                <w:rFonts w:ascii="Arial" w:hAnsi="Arial" w:cs="Arial"/>
                <w:color w:val="000000"/>
                <w:sz w:val="18"/>
              </w:rPr>
            </w:pPr>
            <w:r>
              <w:rPr>
                <w:rFonts w:ascii="Arial" w:hAnsi="Arial" w:cs="Arial"/>
                <w:color w:val="000000"/>
                <w:sz w:val="18"/>
              </w:rPr>
              <w:t>Optional with capability signaling</w:t>
            </w:r>
          </w:p>
          <w:p w14:paraId="17E64711" w14:textId="77777777" w:rsidR="00DB11EA" w:rsidRDefault="00DB11EA" w:rsidP="00DB11EA">
            <w:pPr>
              <w:pStyle w:val="maintext"/>
              <w:ind w:firstLineChars="0" w:firstLine="0"/>
              <w:jc w:val="left"/>
              <w:rPr>
                <w:rFonts w:ascii="Arial" w:hAnsi="Arial" w:cs="Arial"/>
                <w:color w:val="000000"/>
                <w:sz w:val="18"/>
              </w:rPr>
            </w:pPr>
          </w:p>
        </w:tc>
      </w:tr>
      <w:tr w:rsidR="00DB11EA" w14:paraId="086698E8" w14:textId="77777777" w:rsidTr="001E6A2E">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71960219" w14:textId="77777777" w:rsidR="00DB11EA" w:rsidRDefault="00DB11EA" w:rsidP="00DB11EA">
            <w:pPr>
              <w:pStyle w:val="maintext"/>
              <w:ind w:firstLineChars="0" w:firstLine="0"/>
              <w:jc w:val="left"/>
              <w:rPr>
                <w:rFonts w:ascii="Arial" w:hAnsi="Arial" w:cs="Arial"/>
                <w:color w:val="FF0000"/>
                <w:sz w:val="18"/>
              </w:rPr>
            </w:pPr>
            <w:r>
              <w:rPr>
                <w:rFonts w:ascii="Arial" w:hAnsi="Arial" w:cs="Arial"/>
                <w:color w:val="000000"/>
                <w:sz w:val="18"/>
                <w:szCs w:val="18"/>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22DB63B5" w14:textId="24EEF62C" w:rsidR="00DB11EA" w:rsidRDefault="00DB11EA" w:rsidP="00DB11EA">
            <w:pPr>
              <w:pStyle w:val="maintext"/>
              <w:ind w:firstLineChars="0" w:firstLine="0"/>
              <w:jc w:val="left"/>
              <w:rPr>
                <w:rFonts w:ascii="Arial" w:eastAsia="宋体" w:hAnsi="Arial" w:cs="Arial"/>
                <w:color w:val="FF0000"/>
                <w:sz w:val="18"/>
                <w:lang w:eastAsia="zh-CN"/>
              </w:rPr>
            </w:pPr>
            <w:r>
              <w:rPr>
                <w:rFonts w:ascii="Arial" w:hAnsi="Arial" w:cs="Arial"/>
                <w:color w:val="000000"/>
                <w:sz w:val="18"/>
                <w:szCs w:val="18"/>
              </w:rPr>
              <w:t>x-</w:t>
            </w:r>
            <w:r>
              <w:rPr>
                <w:rFonts w:ascii="Arial" w:eastAsia="宋体" w:hAnsi="Arial" w:cs="Arial"/>
                <w:color w:val="000000"/>
                <w:sz w:val="18"/>
                <w:szCs w:val="18"/>
                <w:lang w:eastAsia="zh-CN"/>
              </w:rPr>
              <w:t>9</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58CDC83" w14:textId="77777777" w:rsidR="00DB11EA" w:rsidRDefault="00DB11EA" w:rsidP="00DB11EA">
            <w:pPr>
              <w:pStyle w:val="maintext"/>
              <w:ind w:firstLineChars="0" w:firstLine="0"/>
              <w:jc w:val="left"/>
              <w:rPr>
                <w:rFonts w:ascii="Arial" w:hAnsi="Arial" w:cs="Arial"/>
                <w:color w:val="FF0000"/>
                <w:sz w:val="18"/>
              </w:rPr>
            </w:pPr>
            <w:r>
              <w:rPr>
                <w:rFonts w:ascii="Arial" w:hAnsi="Arial" w:cs="Arial" w:hint="eastAsia"/>
                <w:color w:val="000000" w:themeColor="text1"/>
                <w:sz w:val="18"/>
                <w:szCs w:val="18"/>
                <w:lang w:eastAsia="zh-CN"/>
              </w:rPr>
              <w:t>OCC length 4</w:t>
            </w:r>
          </w:p>
        </w:tc>
        <w:tc>
          <w:tcPr>
            <w:tcW w:w="3287" w:type="dxa"/>
            <w:tcBorders>
              <w:top w:val="single" w:sz="4" w:space="0" w:color="auto"/>
              <w:left w:val="single" w:sz="4" w:space="0" w:color="auto"/>
              <w:bottom w:val="single" w:sz="4" w:space="0" w:color="auto"/>
              <w:right w:val="single" w:sz="4" w:space="0" w:color="auto"/>
            </w:tcBorders>
            <w:shd w:val="clear" w:color="auto" w:fill="auto"/>
          </w:tcPr>
          <w:p w14:paraId="17F46B8D" w14:textId="77777777" w:rsidR="00DB11EA" w:rsidRDefault="00DB11EA" w:rsidP="00DB11EA">
            <w:pPr>
              <w:pStyle w:val="TAL"/>
              <w:ind w:leftChars="-18" w:left="-36"/>
              <w:rPr>
                <w:rFonts w:cs="Arial"/>
                <w:strike/>
                <w:color w:val="FF0000"/>
                <w:szCs w:val="18"/>
              </w:rPr>
            </w:pPr>
            <w:r>
              <w:rPr>
                <w:rFonts w:cs="Arial"/>
                <w:color w:val="000000"/>
              </w:rPr>
              <w:t xml:space="preserve">1. Support of </w:t>
            </w:r>
            <w:r>
              <w:rPr>
                <w:rFonts w:cs="Arial" w:hint="eastAsia"/>
                <w:color w:val="000000" w:themeColor="text1"/>
                <w:szCs w:val="18"/>
                <w:lang w:val="en-US" w:eastAsia="zh-CN"/>
              </w:rPr>
              <w:t>PUSCH transmission with Inter-slot OCC length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CED186" w14:textId="41B7EE50" w:rsidR="00DB11EA" w:rsidRDefault="00DB11EA" w:rsidP="00DB11EA">
            <w:pPr>
              <w:pStyle w:val="maintext"/>
              <w:ind w:firstLineChars="0" w:firstLine="0"/>
              <w:jc w:val="left"/>
              <w:rPr>
                <w:rFonts w:ascii="Arial" w:eastAsia="宋体" w:hAnsi="Arial" w:cs="Arial"/>
                <w:sz w:val="18"/>
                <w:lang w:eastAsia="zh-CN"/>
              </w:rPr>
            </w:pPr>
            <w:r>
              <w:rPr>
                <w:rFonts w:ascii="Arial" w:eastAsia="宋体" w:hAnsi="Arial" w:cs="Arial" w:hint="eastAsia"/>
                <w:sz w:val="18"/>
                <w:lang w:eastAsia="zh-CN"/>
              </w:rPr>
              <w:t>x-</w:t>
            </w:r>
            <w:r>
              <w:rPr>
                <w:rFonts w:ascii="Arial" w:eastAsia="宋体" w:hAnsi="Arial" w:cs="Arial"/>
                <w:sz w:val="18"/>
                <w:lang w:eastAsia="zh-C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48B83B" w14:textId="77777777" w:rsidR="00DB11EA" w:rsidRDefault="00DB11EA" w:rsidP="00DB11EA">
            <w:pPr>
              <w:pStyle w:val="maintext"/>
              <w:ind w:firstLineChars="0" w:firstLine="0"/>
              <w:jc w:val="left"/>
              <w:rPr>
                <w:rFonts w:ascii="Arial" w:eastAsia="宋体" w:hAnsi="Arial" w:cs="Arial"/>
                <w:color w:val="FF0000"/>
                <w:sz w:val="18"/>
                <w:lang w:eastAsia="zh-CN"/>
              </w:rPr>
            </w:pPr>
            <w:r>
              <w:rPr>
                <w:rFonts w:ascii="Arial" w:eastAsia="宋体" w:hAnsi="Arial" w:cs="Arial" w:hint="eastAsia"/>
                <w:color w:val="000000"/>
                <w:sz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D06BE6" w14:textId="77777777" w:rsidR="00DB11EA" w:rsidRDefault="00DB11EA" w:rsidP="00DB11EA">
            <w:pPr>
              <w:pStyle w:val="maintext"/>
              <w:ind w:firstLineChars="0" w:firstLine="0"/>
              <w:jc w:val="left"/>
              <w:rPr>
                <w:rFonts w:ascii="Arial" w:hAnsi="Arial" w:cs="Arial"/>
                <w:color w:val="FF0000"/>
                <w:sz w:val="18"/>
              </w:rPr>
            </w:pPr>
            <w:r>
              <w:rPr>
                <w:rFonts w:ascii="Arial" w:hAnsi="Arial" w:cs="Arial"/>
                <w:color w:val="000000"/>
                <w:sz w:val="18"/>
                <w:szCs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5C846CC" w14:textId="77777777" w:rsidR="00DB11EA" w:rsidRDefault="00DB11EA" w:rsidP="00DB11EA">
            <w:pPr>
              <w:pStyle w:val="maintext"/>
              <w:ind w:firstLineChars="0" w:firstLine="0"/>
              <w:jc w:val="left"/>
              <w:rPr>
                <w:rFonts w:ascii="Arial" w:hAnsi="Arial" w:cs="Arial"/>
                <w:color w:val="FF0000"/>
                <w:sz w:val="18"/>
              </w:rPr>
            </w:pPr>
            <w:r>
              <w:rPr>
                <w:rFonts w:ascii="Arial" w:hAnsi="Arial" w:cs="Arial"/>
                <w:color w:val="000000"/>
                <w:sz w:val="18"/>
              </w:rPr>
              <w:t xml:space="preserve">UE </w:t>
            </w:r>
            <w:r>
              <w:rPr>
                <w:rFonts w:ascii="Arial" w:eastAsia="宋体" w:hAnsi="Arial" w:cs="Arial" w:hint="eastAsia"/>
                <w:color w:val="000000"/>
                <w:sz w:val="18"/>
                <w:lang w:eastAsia="zh-CN"/>
              </w:rPr>
              <w:t>does not support Inter-slot OCC length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50DDB2" w14:textId="77777777" w:rsidR="00DB11EA" w:rsidRDefault="00DB11EA" w:rsidP="00DB11EA">
            <w:pPr>
              <w:pStyle w:val="maintext"/>
              <w:ind w:firstLineChars="0" w:firstLine="0"/>
              <w:jc w:val="left"/>
              <w:rPr>
                <w:rFonts w:ascii="Arial" w:hAnsi="Arial" w:cs="Arial"/>
                <w:color w:val="FF0000"/>
                <w:sz w:val="18"/>
              </w:rPr>
            </w:pPr>
            <w:r>
              <w:rPr>
                <w:rFonts w:ascii="Arial" w:hAnsi="Arial" w:cs="Arial"/>
                <w:color w:val="000000"/>
                <w:sz w:val="18"/>
                <w:szCs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C55CA7B" w14:textId="55A54AC7" w:rsidR="00DB11EA" w:rsidRDefault="00DB11EA" w:rsidP="00DB11EA">
            <w:pPr>
              <w:pStyle w:val="maintext"/>
              <w:ind w:firstLineChars="0" w:firstLine="0"/>
              <w:jc w:val="left"/>
              <w:rPr>
                <w:rFonts w:ascii="Arial" w:hAnsi="Arial" w:cs="Arial"/>
                <w:color w:val="FF0000"/>
                <w:sz w:val="18"/>
              </w:rPr>
            </w:pPr>
            <w:r w:rsidRPr="00136DD1">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245C233" w14:textId="1664E2AA" w:rsidR="00DB11EA" w:rsidRDefault="00DB11EA" w:rsidP="00DB11EA">
            <w:pPr>
              <w:pStyle w:val="maintext"/>
              <w:ind w:firstLineChars="0" w:firstLine="0"/>
              <w:jc w:val="left"/>
              <w:rPr>
                <w:rFonts w:ascii="Arial" w:hAnsi="Arial" w:cs="Arial"/>
                <w:color w:val="FF0000"/>
                <w:sz w:val="18"/>
              </w:rPr>
            </w:pPr>
            <w:r>
              <w:rPr>
                <w:rFonts w:ascii="Arial" w:hAnsi="Arial" w:cs="Arial"/>
                <w:color w:val="000000"/>
                <w:sz w:val="18"/>
                <w:szCs w:val="18"/>
                <w:highlight w:val="yellow"/>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937FF8F" w14:textId="77777777" w:rsidR="00DB11EA" w:rsidRDefault="00DB11EA" w:rsidP="00DB11EA">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453F368" w14:textId="77777777" w:rsidR="00DB11EA" w:rsidRDefault="00DB11EA" w:rsidP="00DB11EA">
            <w:pPr>
              <w:pStyle w:val="maintext"/>
              <w:ind w:firstLineChars="0" w:firstLine="0"/>
              <w:jc w:val="left"/>
              <w:rPr>
                <w:rFonts w:ascii="Arial" w:hAnsi="Arial" w:cs="Arial"/>
                <w:color w:val="FF0000"/>
                <w:sz w:val="18"/>
              </w:rPr>
            </w:pPr>
            <w:r>
              <w:rPr>
                <w:rFonts w:ascii="Arial" w:hAnsi="Arial" w:cs="Arial"/>
                <w:color w:val="000000"/>
                <w:sz w:val="18"/>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13ADAA2F" w14:textId="77777777" w:rsidR="00DB11EA" w:rsidRDefault="00DB11EA" w:rsidP="00DB11EA">
            <w:pPr>
              <w:pStyle w:val="maintext"/>
              <w:ind w:firstLineChars="0" w:firstLine="0"/>
              <w:jc w:val="left"/>
              <w:rPr>
                <w:rFonts w:ascii="Arial" w:hAnsi="Arial" w:cs="Arial"/>
                <w:color w:val="FF0000"/>
                <w:sz w:val="18"/>
              </w:rPr>
            </w:pPr>
            <w:r>
              <w:rPr>
                <w:rFonts w:ascii="Arial" w:hAnsi="Arial" w:cs="Arial"/>
                <w:color w:val="000000"/>
                <w:sz w:val="18"/>
                <w:szCs w:val="18"/>
              </w:rPr>
              <w:t xml:space="preserve">Optional </w:t>
            </w:r>
            <w:r>
              <w:rPr>
                <w:rFonts w:ascii="Arial" w:hAnsi="Arial" w:cs="Arial"/>
                <w:color w:val="000000"/>
                <w:sz w:val="18"/>
              </w:rPr>
              <w:t>with</w:t>
            </w:r>
            <w:r>
              <w:rPr>
                <w:rFonts w:ascii="Arial" w:eastAsia="宋体" w:hAnsi="Arial" w:cs="Arial" w:hint="eastAsia"/>
                <w:color w:val="000000"/>
                <w:sz w:val="18"/>
                <w:lang w:eastAsia="zh-CN"/>
              </w:rPr>
              <w:t xml:space="preserve"> </w:t>
            </w:r>
            <w:r>
              <w:rPr>
                <w:rFonts w:ascii="Arial" w:hAnsi="Arial" w:cs="Arial"/>
                <w:color w:val="000000"/>
                <w:sz w:val="18"/>
                <w:szCs w:val="18"/>
              </w:rPr>
              <w:t>capability signaling</w:t>
            </w:r>
          </w:p>
        </w:tc>
      </w:tr>
    </w:tbl>
    <w:p w14:paraId="6304A8DD" w14:textId="77777777" w:rsidR="0045422A" w:rsidRDefault="0045422A">
      <w:pPr>
        <w:ind w:left="0"/>
        <w:rPr>
          <w:rFonts w:eastAsia="黑体"/>
          <w:b/>
          <w:bCs/>
          <w:sz w:val="28"/>
          <w:szCs w:val="30"/>
        </w:rPr>
        <w:sectPr w:rsidR="0045422A">
          <w:pgSz w:w="23811" w:h="16838" w:orient="landscape"/>
          <w:pgMar w:top="1418" w:right="1417" w:bottom="1418" w:left="1417" w:header="709" w:footer="709" w:gutter="0"/>
          <w:cols w:space="0"/>
          <w:docGrid w:linePitch="360"/>
        </w:sectPr>
      </w:pPr>
    </w:p>
    <w:p w14:paraId="44CF030C" w14:textId="77777777" w:rsidR="0045422A" w:rsidRDefault="0045422A">
      <w:pPr>
        <w:ind w:left="0"/>
        <w:rPr>
          <w:rFonts w:eastAsia="黑体"/>
          <w:b/>
          <w:bCs/>
          <w:sz w:val="28"/>
          <w:szCs w:val="30"/>
        </w:rPr>
      </w:pPr>
    </w:p>
    <w:p w14:paraId="54B4B841" w14:textId="77777777" w:rsidR="0045422A" w:rsidRDefault="006756C5">
      <w:pPr>
        <w:ind w:left="0"/>
        <w:rPr>
          <w:rFonts w:eastAsia="黑体"/>
          <w:b/>
          <w:bCs/>
          <w:sz w:val="28"/>
          <w:szCs w:val="30"/>
        </w:rPr>
      </w:pPr>
      <w:r>
        <w:rPr>
          <w:rFonts w:eastAsia="黑体"/>
          <w:b/>
          <w:bCs/>
          <w:sz w:val="28"/>
          <w:szCs w:val="30"/>
        </w:rPr>
        <w:t>Reference</w:t>
      </w:r>
    </w:p>
    <w:p w14:paraId="340D67BC" w14:textId="77777777" w:rsidR="0045422A" w:rsidRDefault="006756C5">
      <w:pPr>
        <w:pStyle w:val="ListParagraph1"/>
        <w:numPr>
          <w:ilvl w:val="0"/>
          <w:numId w:val="15"/>
        </w:numPr>
        <w:spacing w:after="0" w:line="240" w:lineRule="auto"/>
        <w:rPr>
          <w:rFonts w:eastAsia="宋体"/>
          <w:lang w:eastAsia="zh-CN"/>
        </w:rPr>
      </w:pPr>
      <w:bookmarkStart w:id="6" w:name="_Ref134801178"/>
      <w:bookmarkStart w:id="7" w:name="_Ref141707356"/>
      <w:bookmarkStart w:id="8" w:name="_Ref193984038"/>
      <w:bookmarkStart w:id="9" w:name="_Ref118723839"/>
      <w:bookmarkStart w:id="10" w:name="_Ref110451335"/>
      <w:bookmarkStart w:id="11" w:name="_Ref102030302"/>
      <w:r>
        <w:rPr>
          <w:rFonts w:eastAsia="宋体"/>
          <w:lang w:eastAsia="zh-CN"/>
        </w:rPr>
        <w:t>R1-2500042</w:t>
      </w:r>
      <w:r>
        <w:rPr>
          <w:rFonts w:eastAsia="宋体" w:hint="eastAsia"/>
          <w:lang w:eastAsia="zh-CN"/>
        </w:rPr>
        <w:t xml:space="preserve">, </w:t>
      </w:r>
      <w:bookmarkEnd w:id="6"/>
      <w:r>
        <w:rPr>
          <w:sz w:val="22"/>
        </w:rPr>
        <w:t>FL Summary #4: NR-NTN downlink coverage enhancements</w:t>
      </w:r>
      <w:r>
        <w:t>, RAN1#1</w:t>
      </w:r>
      <w:bookmarkEnd w:id="7"/>
      <w:r>
        <w:t>20</w:t>
      </w:r>
      <w:bookmarkEnd w:id="8"/>
    </w:p>
    <w:p w14:paraId="01517423" w14:textId="77777777" w:rsidR="0045422A" w:rsidRDefault="006756C5">
      <w:pPr>
        <w:pStyle w:val="ListParagraph1"/>
        <w:numPr>
          <w:ilvl w:val="0"/>
          <w:numId w:val="15"/>
        </w:numPr>
        <w:spacing w:after="0" w:line="240" w:lineRule="auto"/>
        <w:rPr>
          <w:rFonts w:eastAsia="宋体"/>
          <w:lang w:eastAsia="zh-CN"/>
        </w:rPr>
      </w:pPr>
      <w:r>
        <w:rPr>
          <w:rFonts w:eastAsia="宋体" w:hint="eastAsia"/>
          <w:lang w:eastAsia="zh-CN"/>
        </w:rPr>
        <w:t xml:space="preserve">R1-2501605, Final summary for Support of </w:t>
      </w:r>
      <w:proofErr w:type="spellStart"/>
      <w:r>
        <w:rPr>
          <w:rFonts w:eastAsia="宋体" w:hint="eastAsia"/>
          <w:lang w:eastAsia="zh-CN"/>
        </w:rPr>
        <w:t>RedCap</w:t>
      </w:r>
      <w:proofErr w:type="spellEnd"/>
      <w:r>
        <w:rPr>
          <w:rFonts w:eastAsia="宋体" w:hint="eastAsia"/>
          <w:lang w:eastAsia="zh-CN"/>
        </w:rPr>
        <w:t xml:space="preserve"> and </w:t>
      </w:r>
      <w:proofErr w:type="spellStart"/>
      <w:r>
        <w:rPr>
          <w:rFonts w:eastAsia="宋体" w:hint="eastAsia"/>
          <w:lang w:eastAsia="zh-CN"/>
        </w:rPr>
        <w:t>eRedCap</w:t>
      </w:r>
      <w:proofErr w:type="spellEnd"/>
      <w:r>
        <w:rPr>
          <w:rFonts w:eastAsia="宋体" w:hint="eastAsia"/>
          <w:lang w:eastAsia="zh-CN"/>
        </w:rPr>
        <w:t xml:space="preserve"> UEs with NR NTN operating in FR1-NTN bands, RAN1#120</w:t>
      </w:r>
    </w:p>
    <w:p w14:paraId="2CE11837" w14:textId="77777777" w:rsidR="0045422A" w:rsidRDefault="006756C5">
      <w:pPr>
        <w:pStyle w:val="ListParagraph1"/>
        <w:numPr>
          <w:ilvl w:val="0"/>
          <w:numId w:val="15"/>
        </w:numPr>
        <w:spacing w:after="0" w:line="240" w:lineRule="auto"/>
        <w:rPr>
          <w:rFonts w:eastAsia="宋体"/>
          <w:lang w:eastAsia="zh-CN"/>
        </w:rPr>
      </w:pPr>
      <w:r>
        <w:rPr>
          <w:rFonts w:eastAsia="宋体" w:hint="eastAsia"/>
          <w:lang w:eastAsia="zh-CN"/>
        </w:rPr>
        <w:t xml:space="preserve">R1-2501402, Feature lead summary #3 </w:t>
      </w:r>
      <w:bookmarkStart w:id="12" w:name="_Hlk101360343"/>
      <w:r>
        <w:rPr>
          <w:rFonts w:eastAsia="宋体" w:hint="eastAsia"/>
          <w:lang w:eastAsia="zh-CN"/>
        </w:rPr>
        <w:t xml:space="preserve">of AI 9.11.3 on </w:t>
      </w:r>
      <w:bookmarkEnd w:id="12"/>
      <w:r>
        <w:rPr>
          <w:rFonts w:eastAsia="宋体" w:hint="eastAsia"/>
          <w:lang w:eastAsia="zh-CN"/>
        </w:rPr>
        <w:t>NR-NTN uplink capacity and throughput, RAN1#120</w:t>
      </w:r>
    </w:p>
    <w:bookmarkEnd w:id="9"/>
    <w:bookmarkEnd w:id="10"/>
    <w:bookmarkEnd w:id="11"/>
    <w:p w14:paraId="526AC3FB" w14:textId="77777777" w:rsidR="0045422A" w:rsidRDefault="0045422A">
      <w:pPr>
        <w:spacing w:after="0" w:line="240" w:lineRule="auto"/>
        <w:ind w:left="0"/>
        <w:rPr>
          <w:lang w:eastAsia="zh-CN"/>
        </w:rPr>
      </w:pPr>
    </w:p>
    <w:sectPr w:rsidR="0045422A">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7E579" w14:textId="77777777" w:rsidR="00FC3BE5" w:rsidRDefault="00FC3BE5">
      <w:pPr>
        <w:spacing w:line="240" w:lineRule="auto"/>
      </w:pPr>
      <w:r>
        <w:separator/>
      </w:r>
    </w:p>
  </w:endnote>
  <w:endnote w:type="continuationSeparator" w:id="0">
    <w:p w14:paraId="22A73752" w14:textId="77777777" w:rsidR="00FC3BE5" w:rsidRDefault="00FC3B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auto"/>
    <w:pitch w:val="default"/>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26DFA" w14:textId="77777777" w:rsidR="0045422A" w:rsidRDefault="0045422A">
    <w:pPr>
      <w:pStyle w:val="af4"/>
      <w:jc w:val="center"/>
    </w:pPr>
  </w:p>
  <w:p w14:paraId="2251C4DF" w14:textId="77777777" w:rsidR="0045422A" w:rsidRDefault="0045422A">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0AD71" w14:textId="77777777" w:rsidR="0045422A" w:rsidRDefault="0045422A">
    <w:pPr>
      <w:pStyle w:val="af4"/>
      <w:jc w:val="center"/>
    </w:pPr>
  </w:p>
  <w:p w14:paraId="028A7FCD" w14:textId="77777777" w:rsidR="0045422A" w:rsidRDefault="0045422A">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78538" w14:textId="77777777" w:rsidR="00FC3BE5" w:rsidRDefault="00FC3BE5">
      <w:pPr>
        <w:spacing w:line="240" w:lineRule="auto"/>
      </w:pPr>
      <w:r>
        <w:separator/>
      </w:r>
    </w:p>
  </w:footnote>
  <w:footnote w:type="continuationSeparator" w:id="0">
    <w:p w14:paraId="50587362" w14:textId="77777777" w:rsidR="00FC3BE5" w:rsidRDefault="00FC3BE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9EB1D93"/>
    <w:multiLevelType w:val="multilevel"/>
    <w:tmpl w:val="09EB1D93"/>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0E8C4942"/>
    <w:multiLevelType w:val="hybridMultilevel"/>
    <w:tmpl w:val="C696E800"/>
    <w:lvl w:ilvl="0" w:tplc="EC8C79F2">
      <w:start w:val="1"/>
      <w:numFmt w:val="decimal"/>
      <w:lvlText w:val="%1."/>
      <w:lvlJc w:val="left"/>
      <w:pPr>
        <w:ind w:left="324" w:hanging="36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5"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CC2057"/>
    <w:multiLevelType w:val="multilevel"/>
    <w:tmpl w:val="26CC2057"/>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965724"/>
    <w:multiLevelType w:val="multilevel"/>
    <w:tmpl w:val="3A96572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0980EED"/>
    <w:multiLevelType w:val="multilevel"/>
    <w:tmpl w:val="50980EED"/>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71A62EB7"/>
    <w:multiLevelType w:val="multilevel"/>
    <w:tmpl w:val="71A62EB7"/>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5"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num w:numId="1">
    <w:abstractNumId w:val="1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2"/>
  </w:num>
  <w:num w:numId="9">
    <w:abstractNumId w:val="13"/>
  </w:num>
  <w:num w:numId="10">
    <w:abstractNumId w:val="7"/>
  </w:num>
  <w:num w:numId="11">
    <w:abstractNumId w:val="14"/>
  </w:num>
  <w:num w:numId="12">
    <w:abstractNumId w:val="5"/>
  </w:num>
  <w:num w:numId="13">
    <w:abstractNumId w:val="1"/>
  </w:num>
  <w:num w:numId="14">
    <w:abstractNumId w:val="15"/>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B63"/>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2B2"/>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65"/>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AED"/>
    <w:rsid w:val="00094B78"/>
    <w:rsid w:val="00094F0A"/>
    <w:rsid w:val="00095E1D"/>
    <w:rsid w:val="00096321"/>
    <w:rsid w:val="00096F23"/>
    <w:rsid w:val="000971F4"/>
    <w:rsid w:val="000973EC"/>
    <w:rsid w:val="000975AE"/>
    <w:rsid w:val="00097647"/>
    <w:rsid w:val="000978CA"/>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19D6"/>
    <w:rsid w:val="000B2862"/>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307"/>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6C37"/>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63D"/>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379AF"/>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620"/>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4D2"/>
    <w:rsid w:val="00177566"/>
    <w:rsid w:val="00180121"/>
    <w:rsid w:val="00180CC6"/>
    <w:rsid w:val="00180E3B"/>
    <w:rsid w:val="001812E3"/>
    <w:rsid w:val="001813CD"/>
    <w:rsid w:val="00182724"/>
    <w:rsid w:val="00182D29"/>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78C"/>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C7F50"/>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33E"/>
    <w:rsid w:val="001E66B6"/>
    <w:rsid w:val="001E6A2E"/>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C02"/>
    <w:rsid w:val="001F3E27"/>
    <w:rsid w:val="001F46A7"/>
    <w:rsid w:val="001F519D"/>
    <w:rsid w:val="001F53A9"/>
    <w:rsid w:val="001F581F"/>
    <w:rsid w:val="001F63F6"/>
    <w:rsid w:val="001F65F7"/>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07CFC"/>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241"/>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37CFF"/>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2FC"/>
    <w:rsid w:val="00246B00"/>
    <w:rsid w:val="0024753C"/>
    <w:rsid w:val="00247672"/>
    <w:rsid w:val="00247938"/>
    <w:rsid w:val="002506E0"/>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C20"/>
    <w:rsid w:val="00284D15"/>
    <w:rsid w:val="00284E2F"/>
    <w:rsid w:val="00284FD2"/>
    <w:rsid w:val="00285889"/>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6E7"/>
    <w:rsid w:val="00297C5B"/>
    <w:rsid w:val="002A0022"/>
    <w:rsid w:val="002A012E"/>
    <w:rsid w:val="002A0399"/>
    <w:rsid w:val="002A059C"/>
    <w:rsid w:val="002A0AE0"/>
    <w:rsid w:val="002A0F2C"/>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49"/>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3B56"/>
    <w:rsid w:val="002E4273"/>
    <w:rsid w:val="002E437A"/>
    <w:rsid w:val="002E4464"/>
    <w:rsid w:val="002E4B79"/>
    <w:rsid w:val="002E5114"/>
    <w:rsid w:val="002E5250"/>
    <w:rsid w:val="002E591E"/>
    <w:rsid w:val="002E5CB4"/>
    <w:rsid w:val="002E684A"/>
    <w:rsid w:val="002E6B3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3F98"/>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3E55"/>
    <w:rsid w:val="00314033"/>
    <w:rsid w:val="00314156"/>
    <w:rsid w:val="00314968"/>
    <w:rsid w:val="00314AF9"/>
    <w:rsid w:val="00314E20"/>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86A"/>
    <w:rsid w:val="00336DE2"/>
    <w:rsid w:val="00336F51"/>
    <w:rsid w:val="0033766B"/>
    <w:rsid w:val="00337699"/>
    <w:rsid w:val="00337B7F"/>
    <w:rsid w:val="00340733"/>
    <w:rsid w:val="003408C4"/>
    <w:rsid w:val="003417AA"/>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4A2"/>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8D8"/>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4AE"/>
    <w:rsid w:val="003D467F"/>
    <w:rsid w:val="003D4E26"/>
    <w:rsid w:val="003D4E5B"/>
    <w:rsid w:val="003D4F06"/>
    <w:rsid w:val="003D4F3B"/>
    <w:rsid w:val="003D5049"/>
    <w:rsid w:val="003D5069"/>
    <w:rsid w:val="003D5089"/>
    <w:rsid w:val="003D5510"/>
    <w:rsid w:val="003D5580"/>
    <w:rsid w:val="003D5596"/>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1A03"/>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CD"/>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20F"/>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4727D"/>
    <w:rsid w:val="00450014"/>
    <w:rsid w:val="00450186"/>
    <w:rsid w:val="00450407"/>
    <w:rsid w:val="00450EF5"/>
    <w:rsid w:val="004516D2"/>
    <w:rsid w:val="00451797"/>
    <w:rsid w:val="00451F7D"/>
    <w:rsid w:val="00452357"/>
    <w:rsid w:val="0045400E"/>
    <w:rsid w:val="0045422A"/>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7C9"/>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4D21"/>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94E"/>
    <w:rsid w:val="004B0B89"/>
    <w:rsid w:val="004B141F"/>
    <w:rsid w:val="004B1BFD"/>
    <w:rsid w:val="004B24D8"/>
    <w:rsid w:val="004B28EC"/>
    <w:rsid w:val="004B2A27"/>
    <w:rsid w:val="004B2FD3"/>
    <w:rsid w:val="004B32B2"/>
    <w:rsid w:val="004B3AB3"/>
    <w:rsid w:val="004B3C86"/>
    <w:rsid w:val="004B3CBA"/>
    <w:rsid w:val="004B3D94"/>
    <w:rsid w:val="004B490D"/>
    <w:rsid w:val="004B4A65"/>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0402"/>
    <w:rsid w:val="004D194F"/>
    <w:rsid w:val="004D1A73"/>
    <w:rsid w:val="004D28DB"/>
    <w:rsid w:val="004D34AD"/>
    <w:rsid w:val="004D3618"/>
    <w:rsid w:val="004D3E58"/>
    <w:rsid w:val="004D405F"/>
    <w:rsid w:val="004D4273"/>
    <w:rsid w:val="004D5A4C"/>
    <w:rsid w:val="004D5FA0"/>
    <w:rsid w:val="004D62ED"/>
    <w:rsid w:val="004D6340"/>
    <w:rsid w:val="004D6BF2"/>
    <w:rsid w:val="004D6C86"/>
    <w:rsid w:val="004D6D2E"/>
    <w:rsid w:val="004D703B"/>
    <w:rsid w:val="004D7459"/>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90C"/>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17D"/>
    <w:rsid w:val="005415AB"/>
    <w:rsid w:val="00541C9B"/>
    <w:rsid w:val="00541D5C"/>
    <w:rsid w:val="005421A9"/>
    <w:rsid w:val="0054322D"/>
    <w:rsid w:val="00543C83"/>
    <w:rsid w:val="00544162"/>
    <w:rsid w:val="0054444F"/>
    <w:rsid w:val="005457D6"/>
    <w:rsid w:val="00546908"/>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1FC"/>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5FD8"/>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72D"/>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2DC"/>
    <w:rsid w:val="00643609"/>
    <w:rsid w:val="00643ABD"/>
    <w:rsid w:val="006441EF"/>
    <w:rsid w:val="00644987"/>
    <w:rsid w:val="00644A08"/>
    <w:rsid w:val="00644FE3"/>
    <w:rsid w:val="00645448"/>
    <w:rsid w:val="006457F0"/>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02"/>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4F4D"/>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6C5"/>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1C"/>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829"/>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53E"/>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5E21"/>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54C"/>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2C2"/>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4CE"/>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293"/>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5E49"/>
    <w:rsid w:val="00756257"/>
    <w:rsid w:val="00756EC6"/>
    <w:rsid w:val="007576C0"/>
    <w:rsid w:val="00757CDB"/>
    <w:rsid w:val="00757D49"/>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029"/>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793"/>
    <w:rsid w:val="00792979"/>
    <w:rsid w:val="0079321C"/>
    <w:rsid w:val="00794B98"/>
    <w:rsid w:val="00794BC2"/>
    <w:rsid w:val="00794CB9"/>
    <w:rsid w:val="00794F03"/>
    <w:rsid w:val="0079615B"/>
    <w:rsid w:val="00796F4A"/>
    <w:rsid w:val="00797653"/>
    <w:rsid w:val="00797A8C"/>
    <w:rsid w:val="007A047F"/>
    <w:rsid w:val="007A0B1A"/>
    <w:rsid w:val="007A0C2D"/>
    <w:rsid w:val="007A1203"/>
    <w:rsid w:val="007A15D6"/>
    <w:rsid w:val="007A178B"/>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74"/>
    <w:rsid w:val="007A6BB0"/>
    <w:rsid w:val="007A7230"/>
    <w:rsid w:val="007B0187"/>
    <w:rsid w:val="007B02FF"/>
    <w:rsid w:val="007B044B"/>
    <w:rsid w:val="007B0C38"/>
    <w:rsid w:val="007B16FC"/>
    <w:rsid w:val="007B1C06"/>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B79FE"/>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AA7"/>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6277"/>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09E"/>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D07"/>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226"/>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5B9"/>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7DA"/>
    <w:rsid w:val="008D19D0"/>
    <w:rsid w:val="008D2A29"/>
    <w:rsid w:val="008D2CD6"/>
    <w:rsid w:val="008D2DFB"/>
    <w:rsid w:val="008D35F1"/>
    <w:rsid w:val="008D3665"/>
    <w:rsid w:val="008D378F"/>
    <w:rsid w:val="008D3E9E"/>
    <w:rsid w:val="008D54BC"/>
    <w:rsid w:val="008D6077"/>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3F28"/>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C3"/>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379"/>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54A"/>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64"/>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8F7"/>
    <w:rsid w:val="009C6BA6"/>
    <w:rsid w:val="009C7896"/>
    <w:rsid w:val="009D092A"/>
    <w:rsid w:val="009D0964"/>
    <w:rsid w:val="009D116D"/>
    <w:rsid w:val="009D1478"/>
    <w:rsid w:val="009D2619"/>
    <w:rsid w:val="009D27F4"/>
    <w:rsid w:val="009D2998"/>
    <w:rsid w:val="009D2A61"/>
    <w:rsid w:val="009D3684"/>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0646"/>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819"/>
    <w:rsid w:val="00A2692A"/>
    <w:rsid w:val="00A26D8E"/>
    <w:rsid w:val="00A26DF2"/>
    <w:rsid w:val="00A27B26"/>
    <w:rsid w:val="00A30479"/>
    <w:rsid w:val="00A31CB9"/>
    <w:rsid w:val="00A3210F"/>
    <w:rsid w:val="00A32250"/>
    <w:rsid w:val="00A32A7A"/>
    <w:rsid w:val="00A32B22"/>
    <w:rsid w:val="00A32C98"/>
    <w:rsid w:val="00A333D0"/>
    <w:rsid w:val="00A33C39"/>
    <w:rsid w:val="00A34240"/>
    <w:rsid w:val="00A35393"/>
    <w:rsid w:val="00A36787"/>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39D"/>
    <w:rsid w:val="00A4462D"/>
    <w:rsid w:val="00A4471B"/>
    <w:rsid w:val="00A44B8A"/>
    <w:rsid w:val="00A452D5"/>
    <w:rsid w:val="00A452D9"/>
    <w:rsid w:val="00A45580"/>
    <w:rsid w:val="00A455C2"/>
    <w:rsid w:val="00A45C29"/>
    <w:rsid w:val="00A45C80"/>
    <w:rsid w:val="00A45E91"/>
    <w:rsid w:val="00A45EAC"/>
    <w:rsid w:val="00A4633B"/>
    <w:rsid w:val="00A4664B"/>
    <w:rsid w:val="00A467D8"/>
    <w:rsid w:val="00A468E6"/>
    <w:rsid w:val="00A469BA"/>
    <w:rsid w:val="00A47151"/>
    <w:rsid w:val="00A4734B"/>
    <w:rsid w:val="00A47516"/>
    <w:rsid w:val="00A475DA"/>
    <w:rsid w:val="00A4783D"/>
    <w:rsid w:val="00A4784C"/>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224"/>
    <w:rsid w:val="00A57399"/>
    <w:rsid w:val="00A576ED"/>
    <w:rsid w:val="00A5773B"/>
    <w:rsid w:val="00A57AF9"/>
    <w:rsid w:val="00A57C76"/>
    <w:rsid w:val="00A57CE0"/>
    <w:rsid w:val="00A57E50"/>
    <w:rsid w:val="00A57F90"/>
    <w:rsid w:val="00A6019C"/>
    <w:rsid w:val="00A60A48"/>
    <w:rsid w:val="00A60DD9"/>
    <w:rsid w:val="00A60FFC"/>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5E81"/>
    <w:rsid w:val="00AB61A1"/>
    <w:rsid w:val="00AB6602"/>
    <w:rsid w:val="00AB7536"/>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121"/>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CF3"/>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CFE"/>
    <w:rsid w:val="00B11D1A"/>
    <w:rsid w:val="00B11E57"/>
    <w:rsid w:val="00B12534"/>
    <w:rsid w:val="00B128A5"/>
    <w:rsid w:val="00B1299F"/>
    <w:rsid w:val="00B12D71"/>
    <w:rsid w:val="00B13093"/>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A23"/>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0DFE"/>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767"/>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090B"/>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5DA"/>
    <w:rsid w:val="00BA0D3E"/>
    <w:rsid w:val="00BA0F78"/>
    <w:rsid w:val="00BA1376"/>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3C1"/>
    <w:rsid w:val="00BA5530"/>
    <w:rsid w:val="00BA5535"/>
    <w:rsid w:val="00BA5646"/>
    <w:rsid w:val="00BA577B"/>
    <w:rsid w:val="00BA5B9D"/>
    <w:rsid w:val="00BA65A8"/>
    <w:rsid w:val="00BA7FE6"/>
    <w:rsid w:val="00BB0587"/>
    <w:rsid w:val="00BB0659"/>
    <w:rsid w:val="00BB07E0"/>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6609"/>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E69"/>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9FB"/>
    <w:rsid w:val="00BE29FD"/>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5C3"/>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6D0"/>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34C"/>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57876"/>
    <w:rsid w:val="00C6084E"/>
    <w:rsid w:val="00C6099A"/>
    <w:rsid w:val="00C60EBC"/>
    <w:rsid w:val="00C612F6"/>
    <w:rsid w:val="00C617C7"/>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5DD0"/>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6CD9"/>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07EA8"/>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932"/>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9D"/>
    <w:rsid w:val="00D32ABD"/>
    <w:rsid w:val="00D331E0"/>
    <w:rsid w:val="00D334AD"/>
    <w:rsid w:val="00D33AE8"/>
    <w:rsid w:val="00D33FE8"/>
    <w:rsid w:val="00D3455B"/>
    <w:rsid w:val="00D345E8"/>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39"/>
    <w:rsid w:val="00D52AD6"/>
    <w:rsid w:val="00D52EEE"/>
    <w:rsid w:val="00D52F17"/>
    <w:rsid w:val="00D5331E"/>
    <w:rsid w:val="00D537C1"/>
    <w:rsid w:val="00D537E7"/>
    <w:rsid w:val="00D538EA"/>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AA3"/>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3E73"/>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82A"/>
    <w:rsid w:val="00DA0AE9"/>
    <w:rsid w:val="00DA0CA0"/>
    <w:rsid w:val="00DA10D4"/>
    <w:rsid w:val="00DA131A"/>
    <w:rsid w:val="00DA1917"/>
    <w:rsid w:val="00DA1EF4"/>
    <w:rsid w:val="00DA1FF6"/>
    <w:rsid w:val="00DA21C6"/>
    <w:rsid w:val="00DA2440"/>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1EA"/>
    <w:rsid w:val="00DB171B"/>
    <w:rsid w:val="00DB1A5A"/>
    <w:rsid w:val="00DB1C17"/>
    <w:rsid w:val="00DB24D8"/>
    <w:rsid w:val="00DB26C9"/>
    <w:rsid w:val="00DB356E"/>
    <w:rsid w:val="00DB367C"/>
    <w:rsid w:val="00DB459A"/>
    <w:rsid w:val="00DB486D"/>
    <w:rsid w:val="00DB4F50"/>
    <w:rsid w:val="00DB5343"/>
    <w:rsid w:val="00DB56B1"/>
    <w:rsid w:val="00DB59FE"/>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D1"/>
    <w:rsid w:val="00DC4DE7"/>
    <w:rsid w:val="00DC54DB"/>
    <w:rsid w:val="00DC5B66"/>
    <w:rsid w:val="00DC6235"/>
    <w:rsid w:val="00DC6AE3"/>
    <w:rsid w:val="00DC7119"/>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B69"/>
    <w:rsid w:val="00E00E81"/>
    <w:rsid w:val="00E00EF2"/>
    <w:rsid w:val="00E01243"/>
    <w:rsid w:val="00E01927"/>
    <w:rsid w:val="00E01A26"/>
    <w:rsid w:val="00E01CAB"/>
    <w:rsid w:val="00E023EA"/>
    <w:rsid w:val="00E03A03"/>
    <w:rsid w:val="00E03BF1"/>
    <w:rsid w:val="00E04177"/>
    <w:rsid w:val="00E041D6"/>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5B8E"/>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21EB"/>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9F9"/>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0EF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1FB"/>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0668"/>
    <w:rsid w:val="00F81139"/>
    <w:rsid w:val="00F81477"/>
    <w:rsid w:val="00F81C3F"/>
    <w:rsid w:val="00F8212D"/>
    <w:rsid w:val="00F8229D"/>
    <w:rsid w:val="00F82768"/>
    <w:rsid w:val="00F82848"/>
    <w:rsid w:val="00F82AFF"/>
    <w:rsid w:val="00F836CE"/>
    <w:rsid w:val="00F83B43"/>
    <w:rsid w:val="00F83F39"/>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455"/>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BE5"/>
    <w:rsid w:val="00FC3D48"/>
    <w:rsid w:val="00FC42DD"/>
    <w:rsid w:val="00FC48C2"/>
    <w:rsid w:val="00FC5699"/>
    <w:rsid w:val="00FC5CB4"/>
    <w:rsid w:val="00FC5D81"/>
    <w:rsid w:val="00FC65FA"/>
    <w:rsid w:val="00FC69FC"/>
    <w:rsid w:val="00FC6BDF"/>
    <w:rsid w:val="00FC6D4B"/>
    <w:rsid w:val="00FC7226"/>
    <w:rsid w:val="00FC778B"/>
    <w:rsid w:val="00FC7B3F"/>
    <w:rsid w:val="00FC7DDE"/>
    <w:rsid w:val="00FD03AD"/>
    <w:rsid w:val="00FD0507"/>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6CB1"/>
    <w:rsid w:val="00FD7462"/>
    <w:rsid w:val="00FD781F"/>
    <w:rsid w:val="00FD7C5F"/>
    <w:rsid w:val="00FD7D79"/>
    <w:rsid w:val="00FE0389"/>
    <w:rsid w:val="00FE09BF"/>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AF37A3"/>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35AD4"/>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50489"/>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A0394"/>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B6D43E"/>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4A3F5B"/>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C5818"/>
  <w15:docId w15:val="{04E3731E-65DF-4E9E-9B7F-3758192B3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a6"/>
    <w:uiPriority w:val="99"/>
    <w:qFormat/>
    <w:pPr>
      <w:spacing w:after="0" w:line="240" w:lineRule="auto"/>
      <w:ind w:left="0"/>
      <w:jc w:val="center"/>
    </w:pPr>
    <w:rPr>
      <w:rFonts w:eastAsia="MS Gothic"/>
      <w:b/>
      <w:color w:val="FF0000"/>
      <w:sz w:val="24"/>
      <w:szCs w:val="21"/>
      <w:lang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a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a">
    <w:name w:val="Document Map"/>
    <w:basedOn w:val="a"/>
    <w:link w:val="ab"/>
    <w:semiHidden/>
    <w:qFormat/>
    <w:pPr>
      <w:shd w:val="clear" w:color="auto" w:fill="000080"/>
      <w:spacing w:after="180" w:line="240" w:lineRule="auto"/>
    </w:pPr>
    <w:rPr>
      <w:rFonts w:ascii="Tahoma" w:eastAsia="Times New Roman" w:hAnsi="Tahoma"/>
      <w:szCs w:val="20"/>
      <w:lang w:val="en-GB"/>
    </w:rPr>
  </w:style>
  <w:style w:type="paragraph" w:styleId="ac">
    <w:name w:val="annotation text"/>
    <w:basedOn w:val="a"/>
    <w:link w:val="ad"/>
    <w:unhideWhenUsed/>
    <w:qFormat/>
    <w:pPr>
      <w:spacing w:line="240" w:lineRule="auto"/>
    </w:pPr>
    <w:rPr>
      <w:szCs w:val="20"/>
    </w:rPr>
  </w:style>
  <w:style w:type="paragraph" w:styleId="ae">
    <w:name w:val="Body Text"/>
    <w:basedOn w:val="a"/>
    <w:link w:val="af"/>
    <w:qFormat/>
    <w:pPr>
      <w:spacing w:after="180" w:line="240" w:lineRule="auto"/>
    </w:pPr>
    <w:rPr>
      <w:rFonts w:eastAsia="Times New Roman"/>
      <w:szCs w:val="20"/>
      <w:lang w:val="en-GB"/>
    </w:rPr>
  </w:style>
  <w:style w:type="paragraph" w:styleId="af0">
    <w:name w:val="Plain Text"/>
    <w:basedOn w:val="a"/>
    <w:link w:val="af1"/>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2">
    <w:name w:val="Balloon Text"/>
    <w:basedOn w:val="a"/>
    <w:link w:val="af3"/>
    <w:uiPriority w:val="99"/>
    <w:unhideWhenUsed/>
    <w:qFormat/>
    <w:pPr>
      <w:spacing w:after="0" w:line="240" w:lineRule="auto"/>
    </w:pPr>
    <w:rPr>
      <w:rFonts w:ascii="Segoe UI" w:hAnsi="Segoe UI" w:cs="Segoe UI"/>
      <w:sz w:val="18"/>
      <w:szCs w:val="18"/>
    </w:rPr>
  </w:style>
  <w:style w:type="paragraph" w:styleId="af4">
    <w:name w:val="footer"/>
    <w:basedOn w:val="a"/>
    <w:link w:val="af5"/>
    <w:uiPriority w:val="99"/>
    <w:unhideWhenUsed/>
    <w:qFormat/>
    <w:pPr>
      <w:tabs>
        <w:tab w:val="center" w:pos="4680"/>
        <w:tab w:val="right" w:pos="9360"/>
      </w:tabs>
      <w:spacing w:after="0" w:line="240" w:lineRule="auto"/>
    </w:pPr>
  </w:style>
  <w:style w:type="paragraph" w:styleId="af6">
    <w:name w:val="header"/>
    <w:basedOn w:val="a"/>
    <w:link w:val="af7"/>
    <w:unhideWhenUsed/>
    <w:qFormat/>
    <w:pPr>
      <w:tabs>
        <w:tab w:val="center" w:pos="4680"/>
        <w:tab w:val="right" w:pos="9360"/>
      </w:tabs>
      <w:spacing w:after="0" w:line="240" w:lineRule="auto"/>
    </w:pPr>
  </w:style>
  <w:style w:type="paragraph" w:styleId="af8">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9">
    <w:name w:val="footnote text"/>
    <w:basedOn w:val="a"/>
    <w:link w:val="afa"/>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b">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c">
    <w:name w:val="Title"/>
    <w:basedOn w:val="a"/>
    <w:next w:val="a"/>
    <w:link w:val="afd"/>
    <w:qFormat/>
    <w:pPr>
      <w:spacing w:before="240" w:after="60" w:line="240" w:lineRule="auto"/>
      <w:jc w:val="center"/>
      <w:outlineLvl w:val="0"/>
    </w:pPr>
    <w:rPr>
      <w:rFonts w:ascii="Cambria" w:eastAsia="Times New Roman" w:hAnsi="Cambria"/>
      <w:b/>
      <w:bCs/>
      <w:kern w:val="28"/>
      <w:sz w:val="32"/>
      <w:szCs w:val="32"/>
      <w:lang w:val="en-GB"/>
    </w:rPr>
  </w:style>
  <w:style w:type="paragraph" w:styleId="afe">
    <w:name w:val="annotation subject"/>
    <w:basedOn w:val="ac"/>
    <w:next w:val="ac"/>
    <w:link w:val="aff"/>
    <w:uiPriority w:val="99"/>
    <w:unhideWhenUsed/>
    <w:qFormat/>
    <w:rPr>
      <w:b/>
      <w:bCs/>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1">
    <w:name w:val="Strong"/>
    <w:uiPriority w:val="22"/>
    <w:qFormat/>
    <w:rPr>
      <w:b/>
      <w:bCs/>
    </w:rPr>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Hyperlink"/>
    <w:uiPriority w:val="99"/>
    <w:unhideWhenUsed/>
    <w:qFormat/>
    <w:rPr>
      <w:color w:val="0176C3"/>
      <w:u w:val="none"/>
    </w:rPr>
  </w:style>
  <w:style w:type="character" w:styleId="aff5">
    <w:name w:val="annotation reference"/>
    <w:unhideWhenUsed/>
    <w:qFormat/>
    <w:rPr>
      <w:sz w:val="16"/>
      <w:szCs w:val="16"/>
    </w:rPr>
  </w:style>
  <w:style w:type="character" w:styleId="aff6">
    <w:name w:val="footnote reference"/>
    <w:semiHidden/>
    <w:qFormat/>
    <w:rPr>
      <w:b/>
      <w:position w:val="6"/>
      <w:sz w:val="16"/>
    </w:rPr>
  </w:style>
  <w:style w:type="character" w:customStyle="1" w:styleId="af3">
    <w:name w:val="批注框文本 字符"/>
    <w:link w:val="af2"/>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pPr>
    <w:rPr>
      <w:sz w:val="24"/>
      <w:szCs w:val="24"/>
    </w:rPr>
  </w:style>
  <w:style w:type="paragraph" w:customStyle="1" w:styleId="25">
    <w:name w:val="正文2"/>
    <w:qFormat/>
    <w:pPr>
      <w:jc w:val="both"/>
    </w:pPr>
    <w:rPr>
      <w:kern w:val="2"/>
      <w:sz w:val="21"/>
      <w:szCs w:val="21"/>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styleId="aff7">
    <w:name w:val="List Paragraph"/>
    <w:basedOn w:val="a"/>
    <w:link w:val="aff8"/>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9">
    <w:name w:val="题注 字符"/>
    <w:link w:val="a8"/>
    <w:qFormat/>
    <w:rPr>
      <w:rFonts w:ascii="Times New Roman" w:eastAsia="宋体" w:hAnsi="Times New Roman" w:cs="Times New Roman"/>
      <w:b/>
      <w:bCs/>
      <w:kern w:val="2"/>
      <w:sz w:val="20"/>
      <w:szCs w:val="20"/>
      <w:lang w:val="en-GB" w:eastAsia="zh-CN"/>
    </w:rPr>
  </w:style>
  <w:style w:type="character" w:customStyle="1" w:styleId="ab">
    <w:name w:val="文档结构图 字符"/>
    <w:link w:val="aa"/>
    <w:semiHidden/>
    <w:qFormat/>
    <w:rPr>
      <w:rFonts w:ascii="Tahoma" w:eastAsia="Times New Roman" w:hAnsi="Tahoma" w:cs="Times New Roman"/>
      <w:sz w:val="20"/>
      <w:szCs w:val="20"/>
      <w:shd w:val="clear" w:color="auto" w:fill="000080"/>
      <w:lang w:val="en-GB"/>
    </w:rPr>
  </w:style>
  <w:style w:type="character" w:customStyle="1" w:styleId="ad">
    <w:name w:val="批注文字 字符"/>
    <w:link w:val="ac"/>
    <w:qFormat/>
    <w:rPr>
      <w:sz w:val="20"/>
      <w:szCs w:val="20"/>
    </w:rPr>
  </w:style>
  <w:style w:type="character" w:customStyle="1" w:styleId="af">
    <w:name w:val="正文文本 字符"/>
    <w:link w:val="ae"/>
    <w:qFormat/>
    <w:rPr>
      <w:rFonts w:ascii="Times New Roman" w:eastAsia="Times New Roman" w:hAnsi="Times New Roman" w:cs="Times New Roman"/>
      <w:sz w:val="20"/>
      <w:szCs w:val="20"/>
      <w:lang w:val="en-GB"/>
    </w:rPr>
  </w:style>
  <w:style w:type="character" w:customStyle="1" w:styleId="af1">
    <w:name w:val="纯文本 字符"/>
    <w:link w:val="af0"/>
    <w:uiPriority w:val="99"/>
    <w:qFormat/>
    <w:rPr>
      <w:rFonts w:ascii="Calibri" w:hAnsi="Calibri"/>
      <w:szCs w:val="21"/>
      <w:lang w:val="fr-FR"/>
    </w:rPr>
  </w:style>
  <w:style w:type="character" w:customStyle="1" w:styleId="af5">
    <w:name w:val="页脚 字符"/>
    <w:link w:val="af4"/>
    <w:uiPriority w:val="99"/>
    <w:qFormat/>
  </w:style>
  <w:style w:type="character" w:customStyle="1" w:styleId="af7">
    <w:name w:val="页眉 字符"/>
    <w:link w:val="af6"/>
    <w:qFormat/>
  </w:style>
  <w:style w:type="character" w:customStyle="1" w:styleId="afa">
    <w:name w:val="脚注文本 字符"/>
    <w:link w:val="af9"/>
    <w:semiHidden/>
    <w:qFormat/>
    <w:rPr>
      <w:rFonts w:ascii="Times New Roman" w:eastAsia="Times New Roman" w:hAnsi="Times New Roman" w:cs="Times New Roman"/>
      <w:sz w:val="16"/>
      <w:szCs w:val="20"/>
      <w:lang w:val="en-GB"/>
    </w:rPr>
  </w:style>
  <w:style w:type="character" w:customStyle="1" w:styleId="afd">
    <w:name w:val="标题 字符"/>
    <w:link w:val="afc"/>
    <w:qFormat/>
    <w:rPr>
      <w:rFonts w:ascii="Cambria" w:eastAsia="Times New Roman" w:hAnsi="Cambria" w:cs="Times New Roman"/>
      <w:b/>
      <w:bCs/>
      <w:kern w:val="28"/>
      <w:sz w:val="32"/>
      <w:szCs w:val="32"/>
      <w:lang w:val="en-GB"/>
    </w:rPr>
  </w:style>
  <w:style w:type="character" w:customStyle="1" w:styleId="aff">
    <w:name w:val="批注主题 字符"/>
    <w:link w:val="afe"/>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8">
    <w:name w:val="列表段落 字符"/>
    <w:link w:val="aff7"/>
    <w:uiPriority w:val="34"/>
    <w:qFormat/>
    <w:rPr>
      <w:rFonts w:ascii="Times" w:eastAsia="Batang" w:hAnsi="Times"/>
      <w:szCs w:val="24"/>
      <w:lang w:val="en-GB" w:eastAsia="en-US"/>
    </w:rPr>
  </w:style>
  <w:style w:type="paragraph" w:customStyle="1" w:styleId="14">
    <w:name w:val="修订1"/>
    <w:hidden/>
    <w:uiPriority w:val="99"/>
    <w:semiHidden/>
    <w:qFormat/>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character" w:customStyle="1" w:styleId="maintextChar">
    <w:name w:val="main text Char"/>
    <w:link w:val="maintext"/>
    <w:qFormat/>
    <w:rPr>
      <w:rFonts w:eastAsia="Malgun Gothic"/>
      <w:lang w:eastAsia="ko-KR"/>
    </w:rPr>
  </w:style>
  <w:style w:type="character" w:customStyle="1" w:styleId="apple-converted-space">
    <w:name w:val="apple-converted-space"/>
    <w:qFormat/>
  </w:style>
  <w:style w:type="character" w:customStyle="1" w:styleId="a6">
    <w:name w:val="注释标题 字符"/>
    <w:basedOn w:val="a0"/>
    <w:link w:val="a5"/>
    <w:uiPriority w:val="99"/>
    <w:qFormat/>
    <w:rPr>
      <w:rFonts w:eastAsia="MS Gothic"/>
      <w:b/>
      <w:color w:val="FF0000"/>
      <w:sz w:val="24"/>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2516</Words>
  <Characters>14345</Characters>
  <Application>Microsoft Office Word</Application>
  <DocSecurity>0</DocSecurity>
  <Lines>119</Lines>
  <Paragraphs>33</Paragraphs>
  <ScaleCrop>false</ScaleCrop>
  <Company>ZTE</Company>
  <LinksUpToDate>false</LinksUpToDate>
  <CharactersWithSpaces>16828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ZTE-Nan</cp:lastModifiedBy>
  <cp:revision>7</cp:revision>
  <cp:lastPrinted>2017-11-11T06:24:00Z</cp:lastPrinted>
  <dcterms:created xsi:type="dcterms:W3CDTF">2025-03-27T10:54:00Z</dcterms:created>
  <dcterms:modified xsi:type="dcterms:W3CDTF">2025-03-28T09:52:00Z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A33A0E5B4848484ABDAA88BAD0833B63</vt:lpwstr>
  </property>
</Properties>
</file>